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E33B" w14:textId="77777777" w:rsidR="00BD61C8" w:rsidRDefault="00EF3CFB">
      <w:pPr>
        <w:pStyle w:val="BodyText"/>
        <w:spacing w:line="345" w:lineRule="auto"/>
        <w:ind w:left="4562" w:right="3229" w:hanging="1321"/>
      </w:pPr>
      <w:r>
        <w:t>K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</w:t>
      </w:r>
      <w:r>
        <w:rPr>
          <w:spacing w:val="-78"/>
        </w:rPr>
        <w:t xml:space="preserve"> </w:t>
      </w:r>
      <w:r>
        <w:t>9-1-2021</w:t>
      </w:r>
    </w:p>
    <w:p w14:paraId="7081E33C" w14:textId="77777777" w:rsidR="00BD61C8" w:rsidRDefault="00EF3CFB">
      <w:pPr>
        <w:pStyle w:val="BodyText"/>
        <w:spacing w:before="4"/>
      </w:pPr>
      <w:r>
        <w:t>K</w:t>
      </w:r>
      <w:r>
        <w:rPr>
          <w:spacing w:val="-2"/>
        </w:rPr>
        <w:t xml:space="preserve"> </w:t>
      </w:r>
      <w:r>
        <w:t>L M</w:t>
      </w:r>
      <w:r>
        <w:rPr>
          <w:spacing w:val="-3"/>
        </w:rPr>
        <w:t xml:space="preserve"> </w:t>
      </w:r>
      <w:r>
        <w:t>Public School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ARP Act</w:t>
      </w:r>
      <w:r>
        <w:rPr>
          <w:spacing w:val="-3"/>
        </w:rPr>
        <w:t xml:space="preserve"> </w:t>
      </w:r>
      <w:r>
        <w:t>ESSER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to:</w:t>
      </w:r>
    </w:p>
    <w:p w14:paraId="7081E33D" w14:textId="77777777" w:rsidR="00BD61C8" w:rsidRDefault="00EF3CFB">
      <w:pPr>
        <w:pStyle w:val="ListParagraph"/>
        <w:numPr>
          <w:ilvl w:val="0"/>
          <w:numId w:val="4"/>
        </w:numPr>
        <w:tabs>
          <w:tab w:val="left" w:pos="1189"/>
        </w:tabs>
        <w:spacing w:before="164" w:line="237" w:lineRule="auto"/>
        <w:ind w:right="291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Planning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implementing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summer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learning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afterschool</w:t>
      </w:r>
      <w:r>
        <w:rPr>
          <w:rFonts w:ascii="Calibri" w:hAnsi="Calibri"/>
          <w:spacing w:val="-79"/>
          <w:sz w:val="36"/>
        </w:rPr>
        <w:t xml:space="preserve"> </w:t>
      </w:r>
      <w:r>
        <w:rPr>
          <w:rFonts w:ascii="Calibri" w:hAnsi="Calibri"/>
          <w:sz w:val="36"/>
        </w:rPr>
        <w:t>program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activities,</w:t>
      </w:r>
    </w:p>
    <w:p w14:paraId="7081E33E" w14:textId="77777777" w:rsidR="00BD61C8" w:rsidRDefault="00EF3CFB">
      <w:pPr>
        <w:pStyle w:val="ListParagraph"/>
        <w:numPr>
          <w:ilvl w:val="0"/>
          <w:numId w:val="4"/>
        </w:numPr>
        <w:tabs>
          <w:tab w:val="left" w:pos="1189"/>
        </w:tabs>
        <w:spacing w:before="5" w:line="457" w:lineRule="exact"/>
        <w:ind w:hanging="361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Address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learning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loss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our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students,</w:t>
      </w:r>
    </w:p>
    <w:p w14:paraId="7081E33F" w14:textId="77777777" w:rsidR="00BD61C8" w:rsidRDefault="00EF3CFB">
      <w:pPr>
        <w:pStyle w:val="ListParagraph"/>
        <w:numPr>
          <w:ilvl w:val="0"/>
          <w:numId w:val="4"/>
        </w:numPr>
        <w:tabs>
          <w:tab w:val="left" w:pos="1189"/>
        </w:tabs>
        <w:spacing w:before="0" w:line="457" w:lineRule="exact"/>
        <w:ind w:hanging="361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Provide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mental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health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services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support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for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students,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and</w:t>
      </w:r>
    </w:p>
    <w:p w14:paraId="7081E340" w14:textId="77777777" w:rsidR="00BD61C8" w:rsidRDefault="00EF3CFB">
      <w:pPr>
        <w:pStyle w:val="ListParagraph"/>
        <w:numPr>
          <w:ilvl w:val="0"/>
          <w:numId w:val="4"/>
        </w:numPr>
        <w:tabs>
          <w:tab w:val="left" w:pos="1189"/>
        </w:tabs>
        <w:ind w:right="611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Other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activities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necessary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maintain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operation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78"/>
          <w:sz w:val="36"/>
        </w:rPr>
        <w:t xml:space="preserve"> </w:t>
      </w:r>
      <w:r>
        <w:rPr>
          <w:rFonts w:ascii="Calibri" w:hAnsi="Calibri"/>
          <w:sz w:val="36"/>
        </w:rPr>
        <w:t>continuity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of services</w:t>
      </w:r>
    </w:p>
    <w:p w14:paraId="7081E341" w14:textId="77777777" w:rsidR="00BD61C8" w:rsidRDefault="00EF3CFB">
      <w:pPr>
        <w:pStyle w:val="BodyText"/>
        <w:spacing w:before="158"/>
        <w:ind w:left="108" w:right="109"/>
      </w:pPr>
      <w:r>
        <w:t>Our District is implementing an afterschool program to start in</w:t>
      </w:r>
      <w:r>
        <w:rPr>
          <w:spacing w:val="1"/>
        </w:rPr>
        <w:t xml:space="preserve"> </w:t>
      </w:r>
      <w:r>
        <w:t>October 2021 for all students.</w:t>
      </w:r>
      <w:r>
        <w:rPr>
          <w:spacing w:val="1"/>
        </w:rPr>
        <w:t xml:space="preserve"> </w:t>
      </w:r>
      <w:r>
        <w:t>We will provide additional</w:t>
      </w:r>
      <w:r>
        <w:rPr>
          <w:spacing w:val="1"/>
        </w:rPr>
        <w:t xml:space="preserve"> </w:t>
      </w:r>
      <w:r>
        <w:t>transportati</w:t>
      </w:r>
      <w:r>
        <w:t>on to students, reimburse teachers for additional time</w:t>
      </w:r>
      <w:r>
        <w:rPr>
          <w:spacing w:val="1"/>
        </w:rPr>
        <w:t xml:space="preserve"> </w:t>
      </w:r>
      <w:r>
        <w:t>taught, and pay for supplies.</w:t>
      </w:r>
      <w:r>
        <w:rPr>
          <w:spacing w:val="1"/>
        </w:rPr>
        <w:t xml:space="preserve"> </w:t>
      </w:r>
      <w:r>
        <w:t>This will also address learning loss for</w:t>
      </w:r>
      <w:r>
        <w:rPr>
          <w:spacing w:val="1"/>
        </w:rPr>
        <w:t xml:space="preserve"> </w:t>
      </w:r>
      <w:r>
        <w:t>our students.</w:t>
      </w:r>
      <w:r>
        <w:rPr>
          <w:spacing w:val="1"/>
        </w:rPr>
        <w:t xml:space="preserve"> </w:t>
      </w:r>
      <w:r>
        <w:t>In addition, we will be hiring a full-time reading</w:t>
      </w:r>
      <w:r>
        <w:rPr>
          <w:spacing w:val="1"/>
        </w:rPr>
        <w:t xml:space="preserve"> </w:t>
      </w:r>
      <w:r>
        <w:t>interventionist to work from 10 a.m. – 6 p.m. daily to work withi</w:t>
      </w:r>
      <w:r>
        <w:t>n</w:t>
      </w:r>
      <w:r>
        <w:rPr>
          <w:spacing w:val="1"/>
        </w:rPr>
        <w:t xml:space="preserve"> </w:t>
      </w:r>
      <w:r>
        <w:t>classrooms during the day, afterschool, and the next three summers</w:t>
      </w:r>
      <w:r>
        <w:rPr>
          <w:spacing w:val="1"/>
        </w:rPr>
        <w:t xml:space="preserve"> </w:t>
      </w:r>
      <w:r>
        <w:t>(2022, 2023,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2024)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1-on-1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7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K-3.</w:t>
      </w:r>
    </w:p>
    <w:p w14:paraId="7081E342" w14:textId="77777777" w:rsidR="00BD61C8" w:rsidRDefault="00EF3CFB">
      <w:pPr>
        <w:pStyle w:val="BodyText"/>
        <w:spacing w:before="283"/>
        <w:ind w:right="300"/>
      </w:pPr>
      <w:r>
        <w:t>We will be contracting with a Licensed Mental Health Practitioner to</w:t>
      </w:r>
      <w:r>
        <w:rPr>
          <w:spacing w:val="-7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16 hours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staff.</w:t>
      </w:r>
    </w:p>
    <w:p w14:paraId="7081E343" w14:textId="77777777" w:rsidR="00BD61C8" w:rsidRDefault="00EF3CFB">
      <w:pPr>
        <w:pStyle w:val="BodyText"/>
        <w:spacing w:before="278" w:line="242" w:lineRule="auto"/>
        <w:ind w:right="172"/>
      </w:pPr>
      <w:r>
        <w:t>As necessary, we will provide leave to staff members who have Covid</w:t>
      </w:r>
      <w:r>
        <w:rPr>
          <w:spacing w:val="-79"/>
        </w:rPr>
        <w:t xml:space="preserve"> </w:t>
      </w:r>
      <w:r>
        <w:t>or must quarantine.</w:t>
      </w:r>
      <w:r>
        <w:rPr>
          <w:spacing w:val="1"/>
        </w:rPr>
        <w:t xml:space="preserve"> </w:t>
      </w:r>
      <w:r>
        <w:t>ESSER III allocations will be used to pay for</w:t>
      </w:r>
      <w:r>
        <w:rPr>
          <w:spacing w:val="1"/>
        </w:rPr>
        <w:t xml:space="preserve"> </w:t>
      </w:r>
      <w:r>
        <w:t>s</w:t>
      </w:r>
      <w:r>
        <w:t>ubstitute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teacher</w:t>
      </w:r>
      <w:r>
        <w:rPr>
          <w:spacing w:val="3"/>
        </w:rPr>
        <w:t xml:space="preserve"> </w:t>
      </w:r>
      <w:r>
        <w:t>salaries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benefits.</w:t>
      </w:r>
    </w:p>
    <w:p w14:paraId="7081E344" w14:textId="77777777" w:rsidR="00BD61C8" w:rsidRDefault="00EF3CFB">
      <w:pPr>
        <w:pStyle w:val="BodyText"/>
        <w:spacing w:before="267"/>
        <w:ind w:right="476"/>
      </w:pPr>
      <w:r>
        <w:rPr>
          <w:color w:val="333333"/>
        </w:rPr>
        <w:t>Our District will ensure that no student or teacher will be denied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participation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based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gender,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race,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origin,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socioeconomic</w:t>
      </w:r>
      <w:r>
        <w:rPr>
          <w:color w:val="333333"/>
          <w:spacing w:val="-78"/>
        </w:rPr>
        <w:t xml:space="preserve"> </w:t>
      </w:r>
      <w:r>
        <w:rPr>
          <w:color w:val="333333"/>
        </w:rPr>
        <w:t>status, disability,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age.</w:t>
      </w:r>
    </w:p>
    <w:p w14:paraId="7081E345" w14:textId="77777777" w:rsidR="00BD61C8" w:rsidRDefault="00BD61C8">
      <w:pPr>
        <w:sectPr w:rsidR="00BD61C8">
          <w:type w:val="continuous"/>
          <w:pgSz w:w="12240" w:h="15840"/>
          <w:pgMar w:top="720" w:right="920" w:bottom="280" w:left="900" w:header="720" w:footer="720" w:gutter="0"/>
          <w:cols w:space="720"/>
        </w:sectPr>
      </w:pPr>
    </w:p>
    <w:p w14:paraId="7081E346" w14:textId="77777777" w:rsidR="00BD61C8" w:rsidRDefault="00BD61C8">
      <w:pPr>
        <w:pStyle w:val="BodyText"/>
        <w:ind w:left="0"/>
        <w:rPr>
          <w:sz w:val="20"/>
        </w:rPr>
      </w:pPr>
    </w:p>
    <w:p w14:paraId="7081E347" w14:textId="77777777" w:rsidR="00BD61C8" w:rsidRDefault="00BD61C8">
      <w:pPr>
        <w:pStyle w:val="BodyText"/>
        <w:ind w:left="0"/>
        <w:rPr>
          <w:sz w:val="20"/>
        </w:rPr>
      </w:pPr>
    </w:p>
    <w:p w14:paraId="7081E348" w14:textId="77777777" w:rsidR="00BD61C8" w:rsidRDefault="00EF3CFB">
      <w:pPr>
        <w:spacing w:before="274" w:line="385" w:lineRule="exact"/>
        <w:ind w:left="107"/>
        <w:rPr>
          <w:rFonts w:ascii="Tahoma"/>
          <w:sz w:val="32"/>
        </w:rPr>
      </w:pPr>
      <w:r>
        <w:rPr>
          <w:rFonts w:ascii="Tahoma"/>
          <w:b/>
          <w:color w:val="00B050"/>
          <w:sz w:val="32"/>
        </w:rPr>
        <w:t>A</w:t>
      </w:r>
      <w:r>
        <w:rPr>
          <w:rFonts w:ascii="Tahoma"/>
          <w:b/>
          <w:color w:val="00B050"/>
          <w:spacing w:val="-1"/>
          <w:sz w:val="32"/>
        </w:rPr>
        <w:t xml:space="preserve"> </w:t>
      </w:r>
      <w:r>
        <w:rPr>
          <w:rFonts w:ascii="Tahoma"/>
          <w:b/>
          <w:color w:val="00B050"/>
          <w:sz w:val="32"/>
        </w:rPr>
        <w:t>GEPA Statement is</w:t>
      </w:r>
      <w:r>
        <w:rPr>
          <w:rFonts w:ascii="Tahoma"/>
          <w:color w:val="00B050"/>
          <w:sz w:val="32"/>
        </w:rPr>
        <w:t>:</w:t>
      </w:r>
    </w:p>
    <w:p w14:paraId="7081E349" w14:textId="77777777" w:rsidR="00BD61C8" w:rsidRDefault="00EF3CFB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11" w:line="230" w:lineRule="auto"/>
        <w:ind w:right="480"/>
        <w:rPr>
          <w:sz w:val="32"/>
        </w:rPr>
      </w:pPr>
      <w:r>
        <w:rPr>
          <w:sz w:val="32"/>
        </w:rPr>
        <w:t>an</w:t>
      </w:r>
      <w:r>
        <w:rPr>
          <w:spacing w:val="-3"/>
          <w:sz w:val="32"/>
        </w:rPr>
        <w:t xml:space="preserve"> </w:t>
      </w:r>
      <w:r>
        <w:rPr>
          <w:sz w:val="32"/>
        </w:rPr>
        <w:t>opportunity</w:t>
      </w:r>
      <w:r>
        <w:rPr>
          <w:spacing w:val="-4"/>
          <w:sz w:val="32"/>
        </w:rPr>
        <w:t xml:space="preserve"> </w:t>
      </w:r>
      <w:r>
        <w:rPr>
          <w:sz w:val="32"/>
        </w:rPr>
        <w:t>for</w:t>
      </w:r>
      <w:r>
        <w:rPr>
          <w:spacing w:val="-2"/>
          <w:sz w:val="32"/>
        </w:rPr>
        <w:t xml:space="preserve"> </w:t>
      </w:r>
      <w:r>
        <w:rPr>
          <w:sz w:val="32"/>
        </w:rPr>
        <w:t>an</w:t>
      </w:r>
      <w:r>
        <w:rPr>
          <w:spacing w:val="-2"/>
          <w:sz w:val="32"/>
        </w:rPr>
        <w:t xml:space="preserve"> </w:t>
      </w:r>
      <w:r>
        <w:rPr>
          <w:sz w:val="32"/>
        </w:rPr>
        <w:t>LEA</w:t>
      </w:r>
      <w:r>
        <w:rPr>
          <w:spacing w:val="-3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z w:val="32"/>
        </w:rPr>
        <w:t>identify</w:t>
      </w:r>
      <w:r>
        <w:rPr>
          <w:spacing w:val="-3"/>
          <w:sz w:val="32"/>
        </w:rPr>
        <w:t xml:space="preserve"> </w:t>
      </w:r>
      <w:r>
        <w:rPr>
          <w:sz w:val="32"/>
        </w:rPr>
        <w:t>their</w:t>
      </w:r>
      <w:r>
        <w:rPr>
          <w:spacing w:val="-2"/>
          <w:sz w:val="32"/>
        </w:rPr>
        <w:t xml:space="preserve"> </w:t>
      </w:r>
      <w:r>
        <w:rPr>
          <w:sz w:val="32"/>
        </w:rPr>
        <w:t>proposed</w:t>
      </w:r>
      <w:r>
        <w:rPr>
          <w:spacing w:val="-2"/>
          <w:sz w:val="32"/>
        </w:rPr>
        <w:t xml:space="preserve"> </w:t>
      </w:r>
      <w:r>
        <w:rPr>
          <w:sz w:val="32"/>
        </w:rPr>
        <w:t>use</w:t>
      </w:r>
      <w:r>
        <w:rPr>
          <w:spacing w:val="-2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SRSA</w:t>
      </w:r>
      <w:r>
        <w:rPr>
          <w:spacing w:val="-97"/>
          <w:sz w:val="32"/>
        </w:rPr>
        <w:t xml:space="preserve"> </w:t>
      </w:r>
      <w:r>
        <w:rPr>
          <w:sz w:val="32"/>
        </w:rPr>
        <w:t>funds</w:t>
      </w:r>
    </w:p>
    <w:p w14:paraId="7081E34A" w14:textId="77777777" w:rsidR="00BD61C8" w:rsidRDefault="00EF3CFB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line="237" w:lineRule="auto"/>
        <w:ind w:right="402"/>
        <w:rPr>
          <w:sz w:val="32"/>
        </w:rPr>
      </w:pPr>
      <w:r>
        <w:rPr>
          <w:sz w:val="32"/>
        </w:rPr>
        <w:t>an explanation of how SRSA funds will address barriers to access</w:t>
      </w:r>
      <w:r>
        <w:rPr>
          <w:spacing w:val="-97"/>
          <w:sz w:val="32"/>
        </w:rPr>
        <w:t xml:space="preserve"> </w:t>
      </w:r>
      <w:r>
        <w:rPr>
          <w:sz w:val="32"/>
        </w:rPr>
        <w:t>and participation in SRSA programs based on any federally-</w:t>
      </w:r>
      <w:r>
        <w:rPr>
          <w:spacing w:val="1"/>
          <w:sz w:val="32"/>
        </w:rPr>
        <w:t xml:space="preserve"> </w:t>
      </w:r>
      <w:r>
        <w:rPr>
          <w:sz w:val="32"/>
        </w:rPr>
        <w:t>protected categories such as race, gender,</w:t>
      </w:r>
      <w:r>
        <w:rPr>
          <w:sz w:val="32"/>
        </w:rPr>
        <w:t xml:space="preserve"> national origin,</w:t>
      </w:r>
      <w:r>
        <w:rPr>
          <w:spacing w:val="1"/>
          <w:sz w:val="32"/>
        </w:rPr>
        <w:t xml:space="preserve"> </w:t>
      </w:r>
      <w:r>
        <w:rPr>
          <w:sz w:val="32"/>
        </w:rPr>
        <w:t>socioeconomic status, disability,</w:t>
      </w:r>
      <w:r>
        <w:rPr>
          <w:spacing w:val="-2"/>
          <w:sz w:val="32"/>
        </w:rPr>
        <w:t xml:space="preserve"> </w:t>
      </w:r>
      <w:r>
        <w:rPr>
          <w:sz w:val="32"/>
        </w:rPr>
        <w:t>or</w:t>
      </w:r>
      <w:r>
        <w:rPr>
          <w:spacing w:val="4"/>
          <w:sz w:val="32"/>
        </w:rPr>
        <w:t xml:space="preserve"> </w:t>
      </w:r>
      <w:r>
        <w:rPr>
          <w:sz w:val="32"/>
        </w:rPr>
        <w:t>age</w:t>
      </w:r>
    </w:p>
    <w:p w14:paraId="7081E34B" w14:textId="77777777" w:rsidR="00BD61C8" w:rsidRDefault="00EF3CFB">
      <w:pPr>
        <w:pStyle w:val="ListParagraph"/>
        <w:numPr>
          <w:ilvl w:val="0"/>
          <w:numId w:val="3"/>
        </w:numPr>
        <w:tabs>
          <w:tab w:val="left" w:pos="828"/>
          <w:tab w:val="left" w:pos="830"/>
        </w:tabs>
        <w:spacing w:before="0" w:line="399" w:lineRule="exact"/>
        <w:ind w:left="829" w:hanging="362"/>
        <w:rPr>
          <w:sz w:val="32"/>
        </w:rPr>
      </w:pPr>
      <w:r>
        <w:rPr>
          <w:sz w:val="32"/>
        </w:rPr>
        <w:t>something</w:t>
      </w:r>
      <w:r>
        <w:rPr>
          <w:spacing w:val="-3"/>
          <w:sz w:val="32"/>
        </w:rPr>
        <w:t xml:space="preserve"> </w:t>
      </w:r>
      <w:r>
        <w:rPr>
          <w:sz w:val="32"/>
        </w:rPr>
        <w:t>that</w:t>
      </w:r>
      <w:r>
        <w:rPr>
          <w:spacing w:val="-4"/>
          <w:sz w:val="32"/>
        </w:rPr>
        <w:t xml:space="preserve"> </w:t>
      </w:r>
      <w:r>
        <w:rPr>
          <w:sz w:val="32"/>
        </w:rPr>
        <w:t>can</w:t>
      </w:r>
      <w:r>
        <w:rPr>
          <w:spacing w:val="-3"/>
          <w:sz w:val="32"/>
        </w:rPr>
        <w:t xml:space="preserve"> </w:t>
      </w:r>
      <w:r>
        <w:rPr>
          <w:sz w:val="32"/>
        </w:rPr>
        <w:t>be</w:t>
      </w:r>
      <w:r>
        <w:rPr>
          <w:spacing w:val="-3"/>
          <w:sz w:val="32"/>
        </w:rPr>
        <w:t xml:space="preserve"> </w:t>
      </w:r>
      <w:r>
        <w:rPr>
          <w:sz w:val="32"/>
        </w:rPr>
        <w:t>updated</w:t>
      </w:r>
      <w:r>
        <w:rPr>
          <w:spacing w:val="-3"/>
          <w:sz w:val="32"/>
        </w:rPr>
        <w:t xml:space="preserve"> </w:t>
      </w:r>
      <w:r>
        <w:rPr>
          <w:sz w:val="32"/>
        </w:rPr>
        <w:t>on</w:t>
      </w:r>
      <w:r>
        <w:rPr>
          <w:spacing w:val="1"/>
          <w:sz w:val="32"/>
        </w:rPr>
        <w:t xml:space="preserve"> </w:t>
      </w:r>
      <w:r>
        <w:rPr>
          <w:sz w:val="32"/>
        </w:rPr>
        <w:t>annual</w:t>
      </w:r>
      <w:r>
        <w:rPr>
          <w:spacing w:val="-3"/>
          <w:sz w:val="32"/>
        </w:rPr>
        <w:t xml:space="preserve"> </w:t>
      </w:r>
      <w:r>
        <w:rPr>
          <w:sz w:val="32"/>
        </w:rPr>
        <w:t>SRSA</w:t>
      </w:r>
      <w:r>
        <w:rPr>
          <w:spacing w:val="-3"/>
          <w:sz w:val="32"/>
        </w:rPr>
        <w:t xml:space="preserve"> </w:t>
      </w:r>
      <w:r>
        <w:rPr>
          <w:sz w:val="32"/>
        </w:rPr>
        <w:t>applications</w:t>
      </w:r>
    </w:p>
    <w:p w14:paraId="7081E34C" w14:textId="77777777" w:rsidR="00BD61C8" w:rsidRDefault="00BD61C8">
      <w:pPr>
        <w:pStyle w:val="BodyText"/>
        <w:spacing w:before="5"/>
        <w:ind w:left="0"/>
        <w:rPr>
          <w:rFonts w:ascii="Tahoma"/>
          <w:sz w:val="30"/>
        </w:rPr>
      </w:pPr>
    </w:p>
    <w:p w14:paraId="7081E34D" w14:textId="77777777" w:rsidR="00BD61C8" w:rsidRDefault="00EF3CFB">
      <w:pPr>
        <w:ind w:left="109"/>
        <w:rPr>
          <w:rFonts w:ascii="Tahoma"/>
          <w:sz w:val="32"/>
        </w:rPr>
      </w:pPr>
      <w:r>
        <w:rPr>
          <w:rFonts w:ascii="Tahoma"/>
          <w:b/>
          <w:color w:val="FF0000"/>
          <w:sz w:val="32"/>
        </w:rPr>
        <w:t>A GEPA Statement is</w:t>
      </w:r>
      <w:r>
        <w:rPr>
          <w:rFonts w:ascii="Tahoma"/>
          <w:b/>
          <w:color w:val="FF0000"/>
          <w:spacing w:val="-4"/>
          <w:sz w:val="32"/>
        </w:rPr>
        <w:t xml:space="preserve"> </w:t>
      </w:r>
      <w:r>
        <w:rPr>
          <w:rFonts w:ascii="Tahoma"/>
          <w:b/>
          <w:color w:val="FF0000"/>
          <w:sz w:val="32"/>
        </w:rPr>
        <w:t>NOT</w:t>
      </w:r>
      <w:r>
        <w:rPr>
          <w:rFonts w:ascii="Tahoma"/>
          <w:color w:val="FF0000"/>
          <w:sz w:val="32"/>
        </w:rPr>
        <w:t>:</w:t>
      </w:r>
    </w:p>
    <w:p w14:paraId="7081E34E" w14:textId="77777777" w:rsidR="00BD61C8" w:rsidRDefault="00EF3CFB">
      <w:pPr>
        <w:pStyle w:val="ListParagraph"/>
        <w:numPr>
          <w:ilvl w:val="0"/>
          <w:numId w:val="2"/>
        </w:numPr>
        <w:tabs>
          <w:tab w:val="left" w:pos="316"/>
        </w:tabs>
        <w:ind w:left="315" w:hanging="208"/>
        <w:rPr>
          <w:sz w:val="32"/>
        </w:rPr>
      </w:pPr>
      <w:r>
        <w:rPr>
          <w:sz w:val="32"/>
        </w:rPr>
        <w:t>a</w:t>
      </w:r>
      <w:r>
        <w:rPr>
          <w:spacing w:val="-4"/>
          <w:sz w:val="32"/>
        </w:rPr>
        <w:t xml:space="preserve"> </w:t>
      </w:r>
      <w:r>
        <w:rPr>
          <w:sz w:val="32"/>
        </w:rPr>
        <w:t>request</w:t>
      </w:r>
      <w:r>
        <w:rPr>
          <w:spacing w:val="-5"/>
          <w:sz w:val="32"/>
        </w:rPr>
        <w:t xml:space="preserve"> </w:t>
      </w:r>
      <w:r>
        <w:rPr>
          <w:sz w:val="32"/>
        </w:rPr>
        <w:t>for</w:t>
      </w:r>
      <w:r>
        <w:rPr>
          <w:spacing w:val="-3"/>
          <w:sz w:val="32"/>
        </w:rPr>
        <w:t xml:space="preserve"> </w:t>
      </w:r>
      <w:r>
        <w:rPr>
          <w:sz w:val="32"/>
        </w:rPr>
        <w:t>approval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funding</w:t>
      </w:r>
      <w:r>
        <w:rPr>
          <w:spacing w:val="2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>specific</w:t>
      </w:r>
      <w:r>
        <w:rPr>
          <w:spacing w:val="-2"/>
          <w:sz w:val="32"/>
        </w:rPr>
        <w:t xml:space="preserve"> </w:t>
      </w:r>
      <w:r>
        <w:rPr>
          <w:sz w:val="32"/>
        </w:rPr>
        <w:t>activities</w:t>
      </w:r>
    </w:p>
    <w:p w14:paraId="7081E34F" w14:textId="77777777" w:rsidR="00BD61C8" w:rsidRDefault="00EF3CFB">
      <w:pPr>
        <w:pStyle w:val="ListParagraph"/>
        <w:numPr>
          <w:ilvl w:val="0"/>
          <w:numId w:val="2"/>
        </w:numPr>
        <w:tabs>
          <w:tab w:val="left" w:pos="316"/>
        </w:tabs>
        <w:ind w:left="315"/>
        <w:rPr>
          <w:sz w:val="32"/>
        </w:rPr>
      </w:pPr>
      <w:r>
        <w:rPr>
          <w:sz w:val="32"/>
        </w:rPr>
        <w:t>solely</w:t>
      </w:r>
      <w:r>
        <w:rPr>
          <w:spacing w:val="-4"/>
          <w:sz w:val="32"/>
        </w:rPr>
        <w:t xml:space="preserve"> </w:t>
      </w:r>
      <w:r>
        <w:rPr>
          <w:sz w:val="32"/>
        </w:rPr>
        <w:t>an</w:t>
      </w:r>
      <w:r>
        <w:rPr>
          <w:spacing w:val="-3"/>
          <w:sz w:val="32"/>
        </w:rPr>
        <w:t xml:space="preserve"> </w:t>
      </w:r>
      <w:r>
        <w:rPr>
          <w:sz w:val="32"/>
        </w:rPr>
        <w:t>LEA’s</w:t>
      </w:r>
      <w:r>
        <w:rPr>
          <w:spacing w:val="-1"/>
          <w:sz w:val="32"/>
        </w:rPr>
        <w:t xml:space="preserve"> </w:t>
      </w:r>
      <w:r>
        <w:rPr>
          <w:sz w:val="32"/>
        </w:rPr>
        <w:t>vision,</w:t>
      </w:r>
      <w:r>
        <w:rPr>
          <w:spacing w:val="-3"/>
          <w:sz w:val="32"/>
        </w:rPr>
        <w:t xml:space="preserve"> </w:t>
      </w:r>
      <w:r>
        <w:rPr>
          <w:sz w:val="32"/>
        </w:rPr>
        <w:t>mission,</w:t>
      </w:r>
      <w:r>
        <w:rPr>
          <w:spacing w:val="-3"/>
          <w:sz w:val="32"/>
        </w:rPr>
        <w:t xml:space="preserve"> </w:t>
      </w:r>
      <w:r>
        <w:rPr>
          <w:sz w:val="32"/>
        </w:rPr>
        <w:t>or</w:t>
      </w:r>
      <w:r>
        <w:rPr>
          <w:spacing w:val="-3"/>
          <w:sz w:val="32"/>
        </w:rPr>
        <w:t xml:space="preserve"> </w:t>
      </w:r>
      <w:r>
        <w:rPr>
          <w:sz w:val="32"/>
        </w:rPr>
        <w:t>equity</w:t>
      </w:r>
      <w:r>
        <w:rPr>
          <w:spacing w:val="-3"/>
          <w:sz w:val="32"/>
        </w:rPr>
        <w:t xml:space="preserve"> </w:t>
      </w:r>
      <w:r>
        <w:rPr>
          <w:sz w:val="32"/>
        </w:rPr>
        <w:t>statement</w:t>
      </w:r>
    </w:p>
    <w:p w14:paraId="7081E350" w14:textId="77777777" w:rsidR="00BD61C8" w:rsidRDefault="00EF3CFB">
      <w:pPr>
        <w:spacing w:before="193" w:line="237" w:lineRule="auto"/>
        <w:ind w:left="109" w:right="1006"/>
        <w:rPr>
          <w:rFonts w:ascii="Tahoma"/>
          <w:sz w:val="32"/>
        </w:rPr>
      </w:pPr>
      <w:r>
        <w:rPr>
          <w:rFonts w:ascii="Tahoma"/>
          <w:sz w:val="32"/>
        </w:rPr>
        <w:t>Consider six types of barriers that can impede equitable access or</w:t>
      </w:r>
      <w:r>
        <w:rPr>
          <w:rFonts w:ascii="Tahoma"/>
          <w:spacing w:val="-97"/>
          <w:sz w:val="32"/>
        </w:rPr>
        <w:t xml:space="preserve"> </w:t>
      </w:r>
      <w:r>
        <w:rPr>
          <w:rFonts w:ascii="Tahoma"/>
          <w:sz w:val="32"/>
        </w:rPr>
        <w:t>participation:</w:t>
      </w:r>
    </w:p>
    <w:p w14:paraId="7081E351" w14:textId="77777777" w:rsidR="00BD61C8" w:rsidRDefault="00EF3CFB">
      <w:pPr>
        <w:ind w:left="109"/>
        <w:rPr>
          <w:rFonts w:ascii="Tahoma"/>
          <w:sz w:val="32"/>
        </w:rPr>
      </w:pPr>
      <w:r>
        <w:rPr>
          <w:rFonts w:ascii="Tahoma"/>
          <w:sz w:val="32"/>
        </w:rPr>
        <w:t>gender,</w:t>
      </w:r>
      <w:r>
        <w:rPr>
          <w:rFonts w:ascii="Tahoma"/>
          <w:spacing w:val="-4"/>
          <w:sz w:val="32"/>
        </w:rPr>
        <w:t xml:space="preserve"> </w:t>
      </w:r>
      <w:r>
        <w:rPr>
          <w:rFonts w:ascii="Tahoma"/>
          <w:sz w:val="32"/>
        </w:rPr>
        <w:t>race,</w:t>
      </w:r>
      <w:r>
        <w:rPr>
          <w:rFonts w:ascii="Tahoma"/>
          <w:spacing w:val="-3"/>
          <w:sz w:val="32"/>
        </w:rPr>
        <w:t xml:space="preserve"> </w:t>
      </w:r>
      <w:r>
        <w:rPr>
          <w:rFonts w:ascii="Tahoma"/>
          <w:sz w:val="32"/>
        </w:rPr>
        <w:t>national</w:t>
      </w:r>
      <w:r>
        <w:rPr>
          <w:rFonts w:ascii="Tahoma"/>
          <w:spacing w:val="-4"/>
          <w:sz w:val="32"/>
        </w:rPr>
        <w:t xml:space="preserve"> </w:t>
      </w:r>
      <w:r>
        <w:rPr>
          <w:rFonts w:ascii="Tahoma"/>
          <w:sz w:val="32"/>
        </w:rPr>
        <w:t>origin,</w:t>
      </w:r>
      <w:r>
        <w:rPr>
          <w:rFonts w:ascii="Tahoma"/>
          <w:spacing w:val="-3"/>
          <w:sz w:val="32"/>
        </w:rPr>
        <w:t xml:space="preserve"> </w:t>
      </w:r>
      <w:r>
        <w:rPr>
          <w:rFonts w:ascii="Tahoma"/>
          <w:sz w:val="32"/>
        </w:rPr>
        <w:t>color,</w:t>
      </w:r>
      <w:r>
        <w:rPr>
          <w:rFonts w:ascii="Tahoma"/>
          <w:spacing w:val="-3"/>
          <w:sz w:val="32"/>
        </w:rPr>
        <w:t xml:space="preserve"> </w:t>
      </w:r>
      <w:r>
        <w:rPr>
          <w:rFonts w:ascii="Tahoma"/>
          <w:sz w:val="32"/>
        </w:rPr>
        <w:t>disability,</w:t>
      </w:r>
      <w:r>
        <w:rPr>
          <w:rFonts w:ascii="Tahoma"/>
          <w:spacing w:val="-4"/>
          <w:sz w:val="32"/>
        </w:rPr>
        <w:t xml:space="preserve"> </w:t>
      </w:r>
      <w:r>
        <w:rPr>
          <w:rFonts w:ascii="Tahoma"/>
          <w:sz w:val="32"/>
        </w:rPr>
        <w:t>or</w:t>
      </w:r>
      <w:r>
        <w:rPr>
          <w:rFonts w:ascii="Tahoma"/>
          <w:spacing w:val="-2"/>
          <w:sz w:val="32"/>
        </w:rPr>
        <w:t xml:space="preserve"> </w:t>
      </w:r>
      <w:r>
        <w:rPr>
          <w:rFonts w:ascii="Tahoma"/>
          <w:sz w:val="32"/>
        </w:rPr>
        <w:t>age.</w:t>
      </w:r>
    </w:p>
    <w:p w14:paraId="7081E352" w14:textId="77777777" w:rsidR="00BD61C8" w:rsidRDefault="00EF3CFB">
      <w:pPr>
        <w:pStyle w:val="ListParagraph"/>
        <w:numPr>
          <w:ilvl w:val="0"/>
          <w:numId w:val="2"/>
        </w:numPr>
        <w:tabs>
          <w:tab w:val="left" w:pos="316"/>
        </w:tabs>
        <w:spacing w:before="10" w:line="237" w:lineRule="auto"/>
        <w:ind w:right="893" w:firstLine="0"/>
        <w:rPr>
          <w:sz w:val="32"/>
        </w:rPr>
      </w:pPr>
      <w:r>
        <w:rPr>
          <w:sz w:val="32"/>
        </w:rPr>
        <w:t>Determine,</w:t>
      </w:r>
      <w:r>
        <w:rPr>
          <w:spacing w:val="-4"/>
          <w:sz w:val="32"/>
        </w:rPr>
        <w:t xml:space="preserve"> </w:t>
      </w:r>
      <w:r>
        <w:rPr>
          <w:sz w:val="32"/>
        </w:rPr>
        <w:t>based</w:t>
      </w:r>
      <w:r>
        <w:rPr>
          <w:spacing w:val="-3"/>
          <w:sz w:val="32"/>
        </w:rPr>
        <w:t xml:space="preserve"> </w:t>
      </w:r>
      <w:r>
        <w:rPr>
          <w:sz w:val="32"/>
        </w:rPr>
        <w:t>on</w:t>
      </w:r>
      <w:r>
        <w:rPr>
          <w:spacing w:val="-4"/>
          <w:sz w:val="32"/>
        </w:rPr>
        <w:t xml:space="preserve"> </w:t>
      </w:r>
      <w:r>
        <w:rPr>
          <w:sz w:val="32"/>
        </w:rPr>
        <w:t>local</w:t>
      </w:r>
      <w:r>
        <w:rPr>
          <w:spacing w:val="-4"/>
          <w:sz w:val="32"/>
        </w:rPr>
        <w:t xml:space="preserve"> </w:t>
      </w:r>
      <w:r>
        <w:rPr>
          <w:sz w:val="32"/>
        </w:rPr>
        <w:t>circumstances,</w:t>
      </w:r>
      <w:r>
        <w:rPr>
          <w:spacing w:val="-3"/>
          <w:sz w:val="32"/>
        </w:rPr>
        <w:t xml:space="preserve"> </w:t>
      </w:r>
      <w:r>
        <w:rPr>
          <w:sz w:val="32"/>
        </w:rPr>
        <w:t>whether</w:t>
      </w:r>
      <w:r>
        <w:rPr>
          <w:spacing w:val="-3"/>
          <w:sz w:val="32"/>
        </w:rPr>
        <w:t xml:space="preserve"> </w:t>
      </w:r>
      <w:r>
        <w:rPr>
          <w:sz w:val="32"/>
        </w:rPr>
        <w:t>these</w:t>
      </w:r>
      <w:r>
        <w:rPr>
          <w:spacing w:val="-4"/>
          <w:sz w:val="32"/>
        </w:rPr>
        <w:t xml:space="preserve"> </w:t>
      </w:r>
      <w:r>
        <w:rPr>
          <w:sz w:val="32"/>
        </w:rPr>
        <w:t>or</w:t>
      </w:r>
      <w:r>
        <w:rPr>
          <w:spacing w:val="-3"/>
          <w:sz w:val="32"/>
        </w:rPr>
        <w:t xml:space="preserve"> </w:t>
      </w:r>
      <w:r>
        <w:rPr>
          <w:sz w:val="32"/>
        </w:rPr>
        <w:t>other</w:t>
      </w:r>
      <w:r>
        <w:rPr>
          <w:spacing w:val="-97"/>
          <w:sz w:val="32"/>
        </w:rPr>
        <w:t xml:space="preserve"> </w:t>
      </w:r>
      <w:r>
        <w:rPr>
          <w:sz w:val="32"/>
        </w:rPr>
        <w:t>barriers may</w:t>
      </w:r>
    </w:p>
    <w:p w14:paraId="7081E353" w14:textId="77777777" w:rsidR="00BD61C8" w:rsidRDefault="00EF3CFB">
      <w:pPr>
        <w:spacing w:before="3" w:line="237" w:lineRule="auto"/>
        <w:ind w:left="109"/>
        <w:rPr>
          <w:rFonts w:ascii="Tahoma"/>
          <w:sz w:val="32"/>
        </w:rPr>
      </w:pPr>
      <w:r>
        <w:rPr>
          <w:rFonts w:ascii="Tahoma"/>
          <w:sz w:val="32"/>
        </w:rPr>
        <w:t>prevent</w:t>
      </w:r>
      <w:r>
        <w:rPr>
          <w:rFonts w:ascii="Tahoma"/>
          <w:spacing w:val="-4"/>
          <w:sz w:val="32"/>
        </w:rPr>
        <w:t xml:space="preserve"> </w:t>
      </w:r>
      <w:r>
        <w:rPr>
          <w:rFonts w:ascii="Tahoma"/>
          <w:sz w:val="32"/>
        </w:rPr>
        <w:t>students,</w:t>
      </w:r>
      <w:r>
        <w:rPr>
          <w:rFonts w:ascii="Tahoma"/>
          <w:spacing w:val="-3"/>
          <w:sz w:val="32"/>
        </w:rPr>
        <w:t xml:space="preserve"> </w:t>
      </w:r>
      <w:r>
        <w:rPr>
          <w:rFonts w:ascii="Tahoma"/>
          <w:sz w:val="32"/>
        </w:rPr>
        <w:t>teachers,</w:t>
      </w:r>
      <w:r>
        <w:rPr>
          <w:rFonts w:ascii="Tahoma"/>
          <w:spacing w:val="-3"/>
          <w:sz w:val="32"/>
        </w:rPr>
        <w:t xml:space="preserve"> </w:t>
      </w:r>
      <w:r>
        <w:rPr>
          <w:rFonts w:ascii="Tahoma"/>
          <w:sz w:val="32"/>
        </w:rPr>
        <w:t>or</w:t>
      </w:r>
      <w:r>
        <w:rPr>
          <w:rFonts w:ascii="Tahoma"/>
          <w:spacing w:val="-1"/>
          <w:sz w:val="32"/>
        </w:rPr>
        <w:t xml:space="preserve"> </w:t>
      </w:r>
      <w:r>
        <w:rPr>
          <w:rFonts w:ascii="Tahoma"/>
          <w:sz w:val="32"/>
        </w:rPr>
        <w:t>other</w:t>
      </w:r>
      <w:r>
        <w:rPr>
          <w:rFonts w:ascii="Tahoma"/>
          <w:spacing w:val="-2"/>
          <w:sz w:val="32"/>
        </w:rPr>
        <w:t xml:space="preserve"> </w:t>
      </w:r>
      <w:r>
        <w:rPr>
          <w:rFonts w:ascii="Tahoma"/>
          <w:sz w:val="32"/>
        </w:rPr>
        <w:t>beneficiaries</w:t>
      </w:r>
      <w:r>
        <w:rPr>
          <w:rFonts w:ascii="Tahoma"/>
          <w:spacing w:val="-1"/>
          <w:sz w:val="32"/>
        </w:rPr>
        <w:t xml:space="preserve"> </w:t>
      </w:r>
      <w:r>
        <w:rPr>
          <w:rFonts w:ascii="Tahoma"/>
          <w:sz w:val="32"/>
        </w:rPr>
        <w:t>from</w:t>
      </w:r>
      <w:r>
        <w:rPr>
          <w:rFonts w:ascii="Tahoma"/>
          <w:spacing w:val="-3"/>
          <w:sz w:val="32"/>
        </w:rPr>
        <w:t xml:space="preserve"> </w:t>
      </w:r>
      <w:r>
        <w:rPr>
          <w:rFonts w:ascii="Tahoma"/>
          <w:sz w:val="32"/>
        </w:rPr>
        <w:t>such</w:t>
      </w:r>
      <w:r>
        <w:rPr>
          <w:rFonts w:ascii="Tahoma"/>
          <w:spacing w:val="-2"/>
          <w:sz w:val="32"/>
        </w:rPr>
        <w:t xml:space="preserve"> </w:t>
      </w:r>
      <w:r>
        <w:rPr>
          <w:rFonts w:ascii="Tahoma"/>
          <w:sz w:val="32"/>
        </w:rPr>
        <w:t>access</w:t>
      </w:r>
      <w:r>
        <w:rPr>
          <w:rFonts w:ascii="Tahoma"/>
          <w:spacing w:val="-6"/>
          <w:sz w:val="32"/>
        </w:rPr>
        <w:t xml:space="preserve"> </w:t>
      </w:r>
      <w:r>
        <w:rPr>
          <w:rFonts w:ascii="Tahoma"/>
          <w:sz w:val="32"/>
        </w:rPr>
        <w:t>or</w:t>
      </w:r>
      <w:r>
        <w:rPr>
          <w:rFonts w:ascii="Tahoma"/>
          <w:spacing w:val="-97"/>
          <w:sz w:val="32"/>
        </w:rPr>
        <w:t xml:space="preserve"> </w:t>
      </w:r>
      <w:r>
        <w:rPr>
          <w:rFonts w:ascii="Tahoma"/>
          <w:sz w:val="32"/>
        </w:rPr>
        <w:t>participation</w:t>
      </w:r>
    </w:p>
    <w:p w14:paraId="7081E354" w14:textId="77777777" w:rsidR="00BD61C8" w:rsidRDefault="00EF3CFB">
      <w:pPr>
        <w:spacing w:before="5"/>
        <w:ind w:left="109"/>
        <w:rPr>
          <w:rFonts w:ascii="Tahoma"/>
          <w:sz w:val="32"/>
        </w:rPr>
      </w:pPr>
      <w:r>
        <w:rPr>
          <w:rFonts w:ascii="Tahoma"/>
          <w:sz w:val="32"/>
        </w:rPr>
        <w:t>in</w:t>
      </w:r>
      <w:r>
        <w:rPr>
          <w:rFonts w:ascii="Tahoma"/>
          <w:spacing w:val="-3"/>
          <w:sz w:val="32"/>
        </w:rPr>
        <w:t xml:space="preserve"> </w:t>
      </w:r>
      <w:r>
        <w:rPr>
          <w:rFonts w:ascii="Tahoma"/>
          <w:sz w:val="32"/>
        </w:rPr>
        <w:t>an</w:t>
      </w:r>
      <w:r>
        <w:rPr>
          <w:rFonts w:ascii="Tahoma"/>
          <w:spacing w:val="-3"/>
          <w:sz w:val="32"/>
        </w:rPr>
        <w:t xml:space="preserve"> </w:t>
      </w:r>
      <w:r>
        <w:rPr>
          <w:rFonts w:ascii="Tahoma"/>
          <w:sz w:val="32"/>
        </w:rPr>
        <w:t>SRSA-funded</w:t>
      </w:r>
      <w:r>
        <w:rPr>
          <w:rFonts w:ascii="Tahoma"/>
          <w:spacing w:val="-2"/>
          <w:sz w:val="32"/>
        </w:rPr>
        <w:t xml:space="preserve"> </w:t>
      </w:r>
      <w:r>
        <w:rPr>
          <w:rFonts w:ascii="Tahoma"/>
          <w:sz w:val="32"/>
        </w:rPr>
        <w:t>project</w:t>
      </w:r>
      <w:r>
        <w:rPr>
          <w:rFonts w:ascii="Tahoma"/>
          <w:spacing w:val="-4"/>
          <w:sz w:val="32"/>
        </w:rPr>
        <w:t xml:space="preserve"> </w:t>
      </w:r>
      <w:r>
        <w:rPr>
          <w:rFonts w:ascii="Tahoma"/>
          <w:sz w:val="32"/>
        </w:rPr>
        <w:t>or</w:t>
      </w:r>
      <w:r>
        <w:rPr>
          <w:rFonts w:ascii="Tahoma"/>
          <w:spacing w:val="-2"/>
          <w:sz w:val="32"/>
        </w:rPr>
        <w:t xml:space="preserve"> </w:t>
      </w:r>
      <w:r>
        <w:rPr>
          <w:rFonts w:ascii="Tahoma"/>
          <w:sz w:val="32"/>
        </w:rPr>
        <w:t>activity.</w:t>
      </w:r>
    </w:p>
    <w:p w14:paraId="7081E355" w14:textId="77777777" w:rsidR="00BD61C8" w:rsidRDefault="00EF3CFB">
      <w:pPr>
        <w:pStyle w:val="ListParagraph"/>
        <w:numPr>
          <w:ilvl w:val="0"/>
          <w:numId w:val="2"/>
        </w:numPr>
        <w:tabs>
          <w:tab w:val="left" w:pos="316"/>
        </w:tabs>
        <w:spacing w:line="405" w:lineRule="exact"/>
        <w:ind w:left="315" w:hanging="208"/>
        <w:rPr>
          <w:sz w:val="32"/>
        </w:rPr>
      </w:pPr>
      <w:r>
        <w:rPr>
          <w:sz w:val="32"/>
        </w:rPr>
        <w:t>Remember,</w:t>
      </w:r>
      <w:r>
        <w:rPr>
          <w:spacing w:val="-4"/>
          <w:sz w:val="32"/>
        </w:rPr>
        <w:t xml:space="preserve"> </w:t>
      </w:r>
      <w:r>
        <w:rPr>
          <w:sz w:val="32"/>
        </w:rPr>
        <w:t>a</w:t>
      </w:r>
      <w:r>
        <w:rPr>
          <w:spacing w:val="-2"/>
          <w:sz w:val="32"/>
        </w:rPr>
        <w:t xml:space="preserve"> </w:t>
      </w:r>
      <w:r>
        <w:rPr>
          <w:sz w:val="32"/>
        </w:rPr>
        <w:t>GEPA</w:t>
      </w:r>
      <w:r>
        <w:rPr>
          <w:spacing w:val="-8"/>
          <w:sz w:val="32"/>
        </w:rPr>
        <w:t xml:space="preserve"> </w:t>
      </w:r>
      <w:r>
        <w:rPr>
          <w:sz w:val="32"/>
        </w:rPr>
        <w:t>statement</w:t>
      </w:r>
      <w:r>
        <w:rPr>
          <w:spacing w:val="-4"/>
          <w:sz w:val="32"/>
        </w:rPr>
        <w:t xml:space="preserve"> </w:t>
      </w:r>
      <w:r>
        <w:rPr>
          <w:sz w:val="32"/>
        </w:rPr>
        <w:t>consists</w:t>
      </w:r>
      <w:r>
        <w:rPr>
          <w:spacing w:val="-1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z w:val="32"/>
        </w:rPr>
        <w:t>specific</w:t>
      </w:r>
      <w:r>
        <w:rPr>
          <w:spacing w:val="-2"/>
          <w:sz w:val="32"/>
        </w:rPr>
        <w:t xml:space="preserve"> </w:t>
      </w:r>
      <w:r>
        <w:rPr>
          <w:sz w:val="32"/>
        </w:rPr>
        <w:t>explanation</w:t>
      </w:r>
      <w:r>
        <w:rPr>
          <w:spacing w:val="-3"/>
          <w:sz w:val="32"/>
        </w:rPr>
        <w:t xml:space="preserve"> </w:t>
      </w:r>
      <w:r>
        <w:rPr>
          <w:sz w:val="32"/>
        </w:rPr>
        <w:t>of:</w:t>
      </w:r>
    </w:p>
    <w:p w14:paraId="7081E356" w14:textId="77777777" w:rsidR="00BD61C8" w:rsidRDefault="00EF3CFB">
      <w:pPr>
        <w:pStyle w:val="ListParagraph"/>
        <w:numPr>
          <w:ilvl w:val="0"/>
          <w:numId w:val="1"/>
        </w:numPr>
        <w:tabs>
          <w:tab w:val="left" w:pos="513"/>
        </w:tabs>
        <w:spacing w:before="0" w:line="384" w:lineRule="exact"/>
        <w:ind w:hanging="405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LEA’s</w:t>
      </w:r>
      <w:r>
        <w:rPr>
          <w:spacing w:val="-6"/>
          <w:sz w:val="32"/>
        </w:rPr>
        <w:t xml:space="preserve"> </w:t>
      </w:r>
      <w:r>
        <w:rPr>
          <w:sz w:val="32"/>
        </w:rPr>
        <w:t>proposed</w:t>
      </w:r>
      <w:r>
        <w:rPr>
          <w:spacing w:val="-1"/>
          <w:sz w:val="32"/>
        </w:rPr>
        <w:t xml:space="preserve"> </w:t>
      </w:r>
      <w:r>
        <w:rPr>
          <w:sz w:val="32"/>
        </w:rPr>
        <w:t>use(s) of</w:t>
      </w:r>
      <w:r>
        <w:rPr>
          <w:spacing w:val="-3"/>
          <w:sz w:val="32"/>
        </w:rPr>
        <w:t xml:space="preserve"> </w:t>
      </w:r>
      <w:r>
        <w:rPr>
          <w:sz w:val="32"/>
        </w:rPr>
        <w:t>SRSA</w:t>
      </w:r>
      <w:r>
        <w:rPr>
          <w:spacing w:val="-3"/>
          <w:sz w:val="32"/>
        </w:rPr>
        <w:t xml:space="preserve"> </w:t>
      </w:r>
      <w:r>
        <w:rPr>
          <w:sz w:val="32"/>
        </w:rPr>
        <w:t>grant</w:t>
      </w:r>
      <w:r>
        <w:rPr>
          <w:spacing w:val="-3"/>
          <w:sz w:val="32"/>
        </w:rPr>
        <w:t xml:space="preserve"> </w:t>
      </w:r>
      <w:r>
        <w:rPr>
          <w:sz w:val="32"/>
        </w:rPr>
        <w:t>funds; and</w:t>
      </w:r>
    </w:p>
    <w:p w14:paraId="7081E357" w14:textId="77777777" w:rsidR="00BD61C8" w:rsidRDefault="00EF3CFB">
      <w:pPr>
        <w:pStyle w:val="ListParagraph"/>
        <w:numPr>
          <w:ilvl w:val="0"/>
          <w:numId w:val="1"/>
        </w:numPr>
        <w:tabs>
          <w:tab w:val="left" w:pos="513"/>
        </w:tabs>
        <w:spacing w:before="0" w:line="242" w:lineRule="auto"/>
        <w:ind w:left="109" w:right="264" w:firstLine="0"/>
        <w:rPr>
          <w:sz w:val="32"/>
        </w:rPr>
      </w:pPr>
      <w:r>
        <w:rPr>
          <w:sz w:val="32"/>
        </w:rPr>
        <w:t>how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2"/>
          <w:sz w:val="32"/>
        </w:rPr>
        <w:t xml:space="preserve"> </w:t>
      </w:r>
      <w:r>
        <w:rPr>
          <w:sz w:val="32"/>
        </w:rPr>
        <w:t>LEA</w:t>
      </w:r>
      <w:r>
        <w:rPr>
          <w:spacing w:val="-1"/>
          <w:sz w:val="32"/>
        </w:rPr>
        <w:t xml:space="preserve"> </w:t>
      </w:r>
      <w:r>
        <w:rPr>
          <w:sz w:val="32"/>
        </w:rPr>
        <w:t>will</w:t>
      </w:r>
      <w:r>
        <w:rPr>
          <w:spacing w:val="-2"/>
          <w:sz w:val="32"/>
        </w:rPr>
        <w:t xml:space="preserve"> </w:t>
      </w:r>
      <w:r>
        <w:rPr>
          <w:sz w:val="32"/>
        </w:rPr>
        <w:t>use</w:t>
      </w:r>
      <w:r>
        <w:rPr>
          <w:spacing w:val="-1"/>
          <w:sz w:val="32"/>
        </w:rPr>
        <w:t xml:space="preserve"> </w:t>
      </w:r>
      <w:r>
        <w:rPr>
          <w:sz w:val="32"/>
        </w:rPr>
        <w:t>SRSA</w:t>
      </w:r>
      <w:r>
        <w:rPr>
          <w:spacing w:val="-6"/>
          <w:sz w:val="32"/>
        </w:rPr>
        <w:t xml:space="preserve"> </w:t>
      </w:r>
      <w:r>
        <w:rPr>
          <w:sz w:val="32"/>
        </w:rPr>
        <w:t>funds</w:t>
      </w:r>
      <w:r>
        <w:rPr>
          <w:spacing w:val="1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a</w:t>
      </w:r>
      <w:r>
        <w:rPr>
          <w:spacing w:val="-1"/>
          <w:sz w:val="32"/>
        </w:rPr>
        <w:t xml:space="preserve"> </w:t>
      </w:r>
      <w:r>
        <w:rPr>
          <w:sz w:val="32"/>
        </w:rPr>
        <w:t>way</w:t>
      </w:r>
      <w:r>
        <w:rPr>
          <w:spacing w:val="-2"/>
          <w:sz w:val="32"/>
        </w:rPr>
        <w:t xml:space="preserve"> </w:t>
      </w:r>
      <w:r>
        <w:rPr>
          <w:sz w:val="32"/>
        </w:rPr>
        <w:t>that</w:t>
      </w:r>
      <w:r>
        <w:rPr>
          <w:spacing w:val="-3"/>
          <w:sz w:val="32"/>
        </w:rPr>
        <w:t xml:space="preserve"> </w:t>
      </w:r>
      <w:r>
        <w:rPr>
          <w:sz w:val="32"/>
        </w:rPr>
        <w:t>addresses</w:t>
      </w:r>
      <w:r>
        <w:rPr>
          <w:spacing w:val="-4"/>
          <w:sz w:val="32"/>
        </w:rPr>
        <w:t xml:space="preserve"> </w:t>
      </w:r>
      <w:r>
        <w:rPr>
          <w:sz w:val="32"/>
        </w:rPr>
        <w:t>barriers</w:t>
      </w:r>
      <w:r>
        <w:rPr>
          <w:spacing w:val="-5"/>
          <w:sz w:val="32"/>
        </w:rPr>
        <w:t xml:space="preserve"> </w:t>
      </w:r>
      <w:r>
        <w:rPr>
          <w:sz w:val="32"/>
        </w:rPr>
        <w:t>to</w:t>
      </w:r>
      <w:r>
        <w:rPr>
          <w:spacing w:val="-97"/>
          <w:sz w:val="32"/>
        </w:rPr>
        <w:t xml:space="preserve"> </w:t>
      </w:r>
      <w:r>
        <w:rPr>
          <w:sz w:val="32"/>
        </w:rPr>
        <w:t>access</w:t>
      </w:r>
    </w:p>
    <w:p w14:paraId="7081E358" w14:textId="77777777" w:rsidR="00BD61C8" w:rsidRDefault="00EF3CFB">
      <w:pPr>
        <w:spacing w:line="259" w:lineRule="auto"/>
        <w:ind w:left="109"/>
        <w:rPr>
          <w:rFonts w:ascii="Tahoma"/>
          <w:sz w:val="32"/>
        </w:rPr>
      </w:pPr>
      <w:r>
        <w:rPr>
          <w:rFonts w:ascii="Tahoma"/>
          <w:sz w:val="32"/>
        </w:rPr>
        <w:t>and</w:t>
      </w:r>
      <w:r>
        <w:rPr>
          <w:rFonts w:ascii="Tahoma"/>
          <w:spacing w:val="-3"/>
          <w:sz w:val="32"/>
        </w:rPr>
        <w:t xml:space="preserve"> </w:t>
      </w:r>
      <w:r>
        <w:rPr>
          <w:rFonts w:ascii="Tahoma"/>
          <w:sz w:val="32"/>
        </w:rPr>
        <w:t>does</w:t>
      </w:r>
      <w:r>
        <w:rPr>
          <w:rFonts w:ascii="Tahoma"/>
          <w:spacing w:val="-2"/>
          <w:sz w:val="32"/>
        </w:rPr>
        <w:t xml:space="preserve"> </w:t>
      </w:r>
      <w:r>
        <w:rPr>
          <w:rFonts w:ascii="Tahoma"/>
          <w:sz w:val="32"/>
        </w:rPr>
        <w:t>not</w:t>
      </w:r>
      <w:r>
        <w:rPr>
          <w:rFonts w:ascii="Tahoma"/>
          <w:spacing w:val="-5"/>
          <w:sz w:val="32"/>
        </w:rPr>
        <w:t xml:space="preserve"> </w:t>
      </w:r>
      <w:r>
        <w:rPr>
          <w:rFonts w:ascii="Tahoma"/>
          <w:sz w:val="32"/>
        </w:rPr>
        <w:t>discriminate</w:t>
      </w:r>
      <w:r>
        <w:rPr>
          <w:rFonts w:ascii="Tahoma"/>
          <w:spacing w:val="-4"/>
          <w:sz w:val="32"/>
        </w:rPr>
        <w:t xml:space="preserve"> </w:t>
      </w:r>
      <w:r>
        <w:rPr>
          <w:rFonts w:ascii="Tahoma"/>
          <w:sz w:val="32"/>
        </w:rPr>
        <w:t>on</w:t>
      </w:r>
      <w:r>
        <w:rPr>
          <w:rFonts w:ascii="Tahoma"/>
          <w:spacing w:val="-4"/>
          <w:sz w:val="32"/>
        </w:rPr>
        <w:t xml:space="preserve"> </w:t>
      </w:r>
      <w:r>
        <w:rPr>
          <w:rFonts w:ascii="Tahoma"/>
          <w:sz w:val="32"/>
        </w:rPr>
        <w:t>the</w:t>
      </w:r>
      <w:r>
        <w:rPr>
          <w:rFonts w:ascii="Tahoma"/>
          <w:spacing w:val="1"/>
          <w:sz w:val="32"/>
        </w:rPr>
        <w:t xml:space="preserve"> </w:t>
      </w:r>
      <w:r>
        <w:rPr>
          <w:rFonts w:ascii="Tahoma"/>
          <w:sz w:val="32"/>
        </w:rPr>
        <w:t>basis</w:t>
      </w:r>
      <w:r>
        <w:rPr>
          <w:rFonts w:ascii="Tahoma"/>
          <w:spacing w:val="-2"/>
          <w:sz w:val="32"/>
        </w:rPr>
        <w:t xml:space="preserve"> </w:t>
      </w:r>
      <w:r>
        <w:rPr>
          <w:rFonts w:ascii="Tahoma"/>
          <w:sz w:val="32"/>
        </w:rPr>
        <w:t>of</w:t>
      </w:r>
      <w:r>
        <w:rPr>
          <w:rFonts w:ascii="Tahoma"/>
          <w:spacing w:val="-4"/>
          <w:sz w:val="32"/>
        </w:rPr>
        <w:t xml:space="preserve"> </w:t>
      </w:r>
      <w:r>
        <w:rPr>
          <w:rFonts w:ascii="Tahoma"/>
          <w:sz w:val="32"/>
        </w:rPr>
        <w:t>any</w:t>
      </w:r>
      <w:r>
        <w:rPr>
          <w:rFonts w:ascii="Tahoma"/>
          <w:spacing w:val="-4"/>
          <w:sz w:val="32"/>
        </w:rPr>
        <w:t xml:space="preserve"> </w:t>
      </w:r>
      <w:proofErr w:type="gramStart"/>
      <w:r>
        <w:rPr>
          <w:rFonts w:ascii="Tahoma"/>
          <w:sz w:val="32"/>
        </w:rPr>
        <w:t>federally-protected</w:t>
      </w:r>
      <w:proofErr w:type="gramEnd"/>
      <w:r>
        <w:rPr>
          <w:rFonts w:ascii="Tahoma"/>
          <w:spacing w:val="-97"/>
          <w:sz w:val="32"/>
        </w:rPr>
        <w:t xml:space="preserve"> </w:t>
      </w:r>
      <w:r>
        <w:rPr>
          <w:rFonts w:ascii="Tahoma"/>
          <w:sz w:val="32"/>
        </w:rPr>
        <w:t>category</w:t>
      </w:r>
    </w:p>
    <w:sectPr w:rsidR="00BD61C8">
      <w:pgSz w:w="12240" w:h="15840"/>
      <w:pgMar w:top="15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3C01"/>
    <w:multiLevelType w:val="hybridMultilevel"/>
    <w:tmpl w:val="7CA2F3BE"/>
    <w:lvl w:ilvl="0" w:tplc="840EA626">
      <w:numFmt w:val="bullet"/>
      <w:lvlText w:val="•"/>
      <w:lvlJc w:val="left"/>
      <w:pPr>
        <w:ind w:left="828" w:hanging="361"/>
      </w:pPr>
      <w:rPr>
        <w:rFonts w:ascii="Corbel" w:eastAsia="Corbel" w:hAnsi="Corbel" w:cs="Corbel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9DE02432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2" w:tplc="0652BD50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  <w:lvl w:ilvl="3" w:tplc="2D7C7DCE"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 w:tplc="C4F0CA42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ar-SA"/>
      </w:rPr>
    </w:lvl>
    <w:lvl w:ilvl="5" w:tplc="E7F07EF6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ar-SA"/>
      </w:rPr>
    </w:lvl>
    <w:lvl w:ilvl="6" w:tplc="2342E7E4">
      <w:numFmt w:val="bullet"/>
      <w:lvlText w:val="•"/>
      <w:lvlJc w:val="left"/>
      <w:pPr>
        <w:ind w:left="6580" w:hanging="361"/>
      </w:pPr>
      <w:rPr>
        <w:rFonts w:hint="default"/>
        <w:lang w:val="en-US" w:eastAsia="en-US" w:bidi="ar-SA"/>
      </w:rPr>
    </w:lvl>
    <w:lvl w:ilvl="7" w:tplc="C4AA3970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ar-SA"/>
      </w:rPr>
    </w:lvl>
    <w:lvl w:ilvl="8" w:tplc="D2F6B288">
      <w:numFmt w:val="bullet"/>
      <w:lvlText w:val="•"/>
      <w:lvlJc w:val="left"/>
      <w:pPr>
        <w:ind w:left="850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1F644D8"/>
    <w:multiLevelType w:val="hybridMultilevel"/>
    <w:tmpl w:val="A43C33D8"/>
    <w:lvl w:ilvl="0" w:tplc="51FEF19C">
      <w:start w:val="1"/>
      <w:numFmt w:val="decimal"/>
      <w:lvlText w:val="%1."/>
      <w:lvlJc w:val="left"/>
      <w:pPr>
        <w:ind w:left="512" w:hanging="404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74AA0E82">
      <w:numFmt w:val="bullet"/>
      <w:lvlText w:val="•"/>
      <w:lvlJc w:val="left"/>
      <w:pPr>
        <w:ind w:left="1510" w:hanging="404"/>
      </w:pPr>
      <w:rPr>
        <w:rFonts w:hint="default"/>
        <w:lang w:val="en-US" w:eastAsia="en-US" w:bidi="ar-SA"/>
      </w:rPr>
    </w:lvl>
    <w:lvl w:ilvl="2" w:tplc="D7AA26CC">
      <w:numFmt w:val="bullet"/>
      <w:lvlText w:val="•"/>
      <w:lvlJc w:val="left"/>
      <w:pPr>
        <w:ind w:left="2500" w:hanging="404"/>
      </w:pPr>
      <w:rPr>
        <w:rFonts w:hint="default"/>
        <w:lang w:val="en-US" w:eastAsia="en-US" w:bidi="ar-SA"/>
      </w:rPr>
    </w:lvl>
    <w:lvl w:ilvl="3" w:tplc="EBA0D67A">
      <w:numFmt w:val="bullet"/>
      <w:lvlText w:val="•"/>
      <w:lvlJc w:val="left"/>
      <w:pPr>
        <w:ind w:left="3490" w:hanging="404"/>
      </w:pPr>
      <w:rPr>
        <w:rFonts w:hint="default"/>
        <w:lang w:val="en-US" w:eastAsia="en-US" w:bidi="ar-SA"/>
      </w:rPr>
    </w:lvl>
    <w:lvl w:ilvl="4" w:tplc="858CBCB0">
      <w:numFmt w:val="bullet"/>
      <w:lvlText w:val="•"/>
      <w:lvlJc w:val="left"/>
      <w:pPr>
        <w:ind w:left="4480" w:hanging="404"/>
      </w:pPr>
      <w:rPr>
        <w:rFonts w:hint="default"/>
        <w:lang w:val="en-US" w:eastAsia="en-US" w:bidi="ar-SA"/>
      </w:rPr>
    </w:lvl>
    <w:lvl w:ilvl="5" w:tplc="2CE6FFBA">
      <w:numFmt w:val="bullet"/>
      <w:lvlText w:val="•"/>
      <w:lvlJc w:val="left"/>
      <w:pPr>
        <w:ind w:left="5470" w:hanging="404"/>
      </w:pPr>
      <w:rPr>
        <w:rFonts w:hint="default"/>
        <w:lang w:val="en-US" w:eastAsia="en-US" w:bidi="ar-SA"/>
      </w:rPr>
    </w:lvl>
    <w:lvl w:ilvl="6" w:tplc="1D849E5E">
      <w:numFmt w:val="bullet"/>
      <w:lvlText w:val="•"/>
      <w:lvlJc w:val="left"/>
      <w:pPr>
        <w:ind w:left="6460" w:hanging="404"/>
      </w:pPr>
      <w:rPr>
        <w:rFonts w:hint="default"/>
        <w:lang w:val="en-US" w:eastAsia="en-US" w:bidi="ar-SA"/>
      </w:rPr>
    </w:lvl>
    <w:lvl w:ilvl="7" w:tplc="F0D4B7E4">
      <w:numFmt w:val="bullet"/>
      <w:lvlText w:val="•"/>
      <w:lvlJc w:val="left"/>
      <w:pPr>
        <w:ind w:left="7450" w:hanging="404"/>
      </w:pPr>
      <w:rPr>
        <w:rFonts w:hint="default"/>
        <w:lang w:val="en-US" w:eastAsia="en-US" w:bidi="ar-SA"/>
      </w:rPr>
    </w:lvl>
    <w:lvl w:ilvl="8" w:tplc="1D080082">
      <w:numFmt w:val="bullet"/>
      <w:lvlText w:val="•"/>
      <w:lvlJc w:val="left"/>
      <w:pPr>
        <w:ind w:left="8440" w:hanging="404"/>
      </w:pPr>
      <w:rPr>
        <w:rFonts w:hint="default"/>
        <w:lang w:val="en-US" w:eastAsia="en-US" w:bidi="ar-SA"/>
      </w:rPr>
    </w:lvl>
  </w:abstractNum>
  <w:abstractNum w:abstractNumId="2" w15:restartNumberingAfterBreak="0">
    <w:nsid w:val="54A62B1F"/>
    <w:multiLevelType w:val="hybridMultilevel"/>
    <w:tmpl w:val="0548E246"/>
    <w:lvl w:ilvl="0" w:tplc="29DADEB4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575015BE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 w:tplc="9DDEE714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9CF2865C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01DA50D4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52448CF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7B1C5FA2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5E7AC664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  <w:lvl w:ilvl="8" w:tplc="82BA8174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0657BC"/>
    <w:multiLevelType w:val="hybridMultilevel"/>
    <w:tmpl w:val="388E2536"/>
    <w:lvl w:ilvl="0" w:tplc="104C7C9C">
      <w:numFmt w:val="bullet"/>
      <w:lvlText w:val="•"/>
      <w:lvlJc w:val="left"/>
      <w:pPr>
        <w:ind w:left="109" w:hanging="207"/>
      </w:pPr>
      <w:rPr>
        <w:rFonts w:ascii="Corbel" w:eastAsia="Corbel" w:hAnsi="Corbel" w:cs="Corbel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E390959E">
      <w:numFmt w:val="bullet"/>
      <w:lvlText w:val="•"/>
      <w:lvlJc w:val="left"/>
      <w:pPr>
        <w:ind w:left="1132" w:hanging="207"/>
      </w:pPr>
      <w:rPr>
        <w:rFonts w:hint="default"/>
        <w:lang w:val="en-US" w:eastAsia="en-US" w:bidi="ar-SA"/>
      </w:rPr>
    </w:lvl>
    <w:lvl w:ilvl="2" w:tplc="676CF58A">
      <w:numFmt w:val="bullet"/>
      <w:lvlText w:val="•"/>
      <w:lvlJc w:val="left"/>
      <w:pPr>
        <w:ind w:left="2164" w:hanging="207"/>
      </w:pPr>
      <w:rPr>
        <w:rFonts w:hint="default"/>
        <w:lang w:val="en-US" w:eastAsia="en-US" w:bidi="ar-SA"/>
      </w:rPr>
    </w:lvl>
    <w:lvl w:ilvl="3" w:tplc="4312878A">
      <w:numFmt w:val="bullet"/>
      <w:lvlText w:val="•"/>
      <w:lvlJc w:val="left"/>
      <w:pPr>
        <w:ind w:left="3196" w:hanging="207"/>
      </w:pPr>
      <w:rPr>
        <w:rFonts w:hint="default"/>
        <w:lang w:val="en-US" w:eastAsia="en-US" w:bidi="ar-SA"/>
      </w:rPr>
    </w:lvl>
    <w:lvl w:ilvl="4" w:tplc="2DD4AA06">
      <w:numFmt w:val="bullet"/>
      <w:lvlText w:val="•"/>
      <w:lvlJc w:val="left"/>
      <w:pPr>
        <w:ind w:left="4228" w:hanging="207"/>
      </w:pPr>
      <w:rPr>
        <w:rFonts w:hint="default"/>
        <w:lang w:val="en-US" w:eastAsia="en-US" w:bidi="ar-SA"/>
      </w:rPr>
    </w:lvl>
    <w:lvl w:ilvl="5" w:tplc="21DA2EB8">
      <w:numFmt w:val="bullet"/>
      <w:lvlText w:val="•"/>
      <w:lvlJc w:val="left"/>
      <w:pPr>
        <w:ind w:left="5260" w:hanging="207"/>
      </w:pPr>
      <w:rPr>
        <w:rFonts w:hint="default"/>
        <w:lang w:val="en-US" w:eastAsia="en-US" w:bidi="ar-SA"/>
      </w:rPr>
    </w:lvl>
    <w:lvl w:ilvl="6" w:tplc="9596416C">
      <w:numFmt w:val="bullet"/>
      <w:lvlText w:val="•"/>
      <w:lvlJc w:val="left"/>
      <w:pPr>
        <w:ind w:left="6292" w:hanging="207"/>
      </w:pPr>
      <w:rPr>
        <w:rFonts w:hint="default"/>
        <w:lang w:val="en-US" w:eastAsia="en-US" w:bidi="ar-SA"/>
      </w:rPr>
    </w:lvl>
    <w:lvl w:ilvl="7" w:tplc="2B98B264">
      <w:numFmt w:val="bullet"/>
      <w:lvlText w:val="•"/>
      <w:lvlJc w:val="left"/>
      <w:pPr>
        <w:ind w:left="7324" w:hanging="207"/>
      </w:pPr>
      <w:rPr>
        <w:rFonts w:hint="default"/>
        <w:lang w:val="en-US" w:eastAsia="en-US" w:bidi="ar-SA"/>
      </w:rPr>
    </w:lvl>
    <w:lvl w:ilvl="8" w:tplc="3D18317A">
      <w:numFmt w:val="bullet"/>
      <w:lvlText w:val="•"/>
      <w:lvlJc w:val="left"/>
      <w:pPr>
        <w:ind w:left="8356" w:hanging="20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1C8"/>
    <w:rsid w:val="00BD61C8"/>
    <w:rsid w:val="00E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E33B"/>
  <w15:docId w15:val="{7394D428-AF35-4A6F-80A4-3DCC2AF7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"/>
      <w:ind w:left="1188" w:hanging="36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2138</Characters>
  <Application>Microsoft Office Word</Application>
  <DocSecurity>2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Heusman, Dottie</dc:creator>
  <cp:lastModifiedBy>Wredt, Rhonda</cp:lastModifiedBy>
  <cp:revision>2</cp:revision>
  <dcterms:created xsi:type="dcterms:W3CDTF">2021-07-29T19:40:00Z</dcterms:created>
  <dcterms:modified xsi:type="dcterms:W3CDTF">2021-07-29T20:37:00Z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2021-07-29T00:00:00Z</vt:filetime>
  </property>
</Properties>
</file>