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topFromText="720" w:tblpXSpec="center" w:tblpYSpec="top"/>
        <w:tblW w:w="1448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70"/>
        <w:gridCol w:w="3240"/>
        <w:gridCol w:w="2610"/>
        <w:gridCol w:w="2527"/>
        <w:gridCol w:w="2538"/>
      </w:tblGrid>
      <w:tr w:rsidR="008D04BD" w:rsidRPr="00F775A6" w:rsidTr="00166E3D">
        <w:trPr>
          <w:cantSplit/>
          <w:trHeight w:val="440"/>
        </w:trPr>
        <w:tc>
          <w:tcPr>
            <w:tcW w:w="144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8D04BD" w:rsidRPr="00F775A6" w:rsidRDefault="001B39B9" w:rsidP="004A449B">
            <w:pPr>
              <w:jc w:val="center"/>
              <w:rPr>
                <w:rFonts w:ascii="Arial" w:hAnsi="Arial" w:cs="Arial"/>
                <w:b/>
              </w:rPr>
            </w:pPr>
            <w:r w:rsidRPr="00F775A6">
              <w:rPr>
                <w:rFonts w:ascii="Arial" w:hAnsi="Arial" w:cs="Arial"/>
                <w:b/>
                <w:sz w:val="28"/>
              </w:rPr>
              <w:t xml:space="preserve">Science – Grade </w:t>
            </w:r>
            <w:r w:rsidR="00FB7977" w:rsidRPr="00F775A6">
              <w:rPr>
                <w:rFonts w:ascii="Arial" w:hAnsi="Arial" w:cs="Arial"/>
                <w:b/>
                <w:sz w:val="28"/>
              </w:rPr>
              <w:t>8</w:t>
            </w:r>
            <w:r w:rsidRPr="00F775A6">
              <w:rPr>
                <w:rFonts w:ascii="Arial" w:hAnsi="Arial" w:cs="Arial"/>
                <w:b/>
                <w:sz w:val="28"/>
              </w:rPr>
              <w:t xml:space="preserve"> </w:t>
            </w:r>
            <w:r w:rsidR="00A92150" w:rsidRPr="00F775A6">
              <w:rPr>
                <w:rFonts w:ascii="Arial" w:hAnsi="Arial" w:cs="Arial"/>
                <w:b/>
                <w:sz w:val="28"/>
              </w:rPr>
              <w:t>Earth and Space Sciences</w:t>
            </w:r>
          </w:p>
        </w:tc>
      </w:tr>
      <w:tr w:rsidR="00182B08" w:rsidRPr="00F775A6" w:rsidTr="009050A4">
        <w:trPr>
          <w:cantSplit/>
          <w:trHeight w:val="467"/>
        </w:trPr>
        <w:tc>
          <w:tcPr>
            <w:tcW w:w="6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182B08" w:rsidRPr="00F775A6" w:rsidRDefault="00FB7977" w:rsidP="004A449B">
            <w:pPr>
              <w:rPr>
                <w:rFonts w:ascii="Arial" w:hAnsi="Arial" w:cs="Arial"/>
              </w:rPr>
            </w:pPr>
            <w:r w:rsidRPr="00F775A6">
              <w:rPr>
                <w:rFonts w:ascii="Arial" w:hAnsi="Arial" w:cs="Arial"/>
                <w:b/>
                <w:bCs/>
                <w:sz w:val="24"/>
                <w:szCs w:val="24"/>
              </w:rPr>
              <w:t>SC.8.11 Space Systems</w:t>
            </w:r>
          </w:p>
        </w:tc>
        <w:tc>
          <w:tcPr>
            <w:tcW w:w="767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182B08" w:rsidRPr="00F775A6" w:rsidRDefault="00D751EF" w:rsidP="004A44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Access Points</w:t>
            </w:r>
          </w:p>
        </w:tc>
      </w:tr>
      <w:tr w:rsidR="00182B08" w:rsidRPr="00F775A6" w:rsidTr="009050A4">
        <w:trPr>
          <w:cantSplit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:rsidR="00182B08" w:rsidRPr="00F775A6" w:rsidRDefault="003B1748" w:rsidP="004A449B">
            <w:pPr>
              <w:jc w:val="center"/>
              <w:rPr>
                <w:rFonts w:ascii="Arial" w:hAnsi="Arial" w:cs="Arial"/>
                <w:b/>
              </w:rPr>
            </w:pPr>
            <w:r w:rsidRPr="00F775A6">
              <w:rPr>
                <w:rFonts w:ascii="Arial" w:hAnsi="Arial" w:cs="Arial"/>
                <w:b/>
              </w:rPr>
              <w:t xml:space="preserve">Standard / </w:t>
            </w:r>
            <w:r w:rsidR="00182B08" w:rsidRPr="00F775A6">
              <w:rPr>
                <w:rFonts w:ascii="Arial" w:hAnsi="Arial" w:cs="Arial"/>
                <w:b/>
              </w:rPr>
              <w:t>Indicator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82B08" w:rsidRPr="00F775A6" w:rsidRDefault="003B1748" w:rsidP="004A449B">
            <w:pPr>
              <w:jc w:val="center"/>
              <w:rPr>
                <w:rFonts w:ascii="Arial" w:hAnsi="Arial" w:cs="Arial"/>
                <w:b/>
              </w:rPr>
            </w:pPr>
            <w:r w:rsidRPr="00F775A6">
              <w:rPr>
                <w:rFonts w:ascii="Arial" w:hAnsi="Arial" w:cs="Arial"/>
                <w:b/>
              </w:rPr>
              <w:t>Extension</w:t>
            </w:r>
          </w:p>
        </w:tc>
        <w:tc>
          <w:tcPr>
            <w:tcW w:w="767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B08" w:rsidRPr="00F775A6" w:rsidRDefault="00182B08" w:rsidP="004A449B">
            <w:pPr>
              <w:rPr>
                <w:rFonts w:ascii="Arial" w:hAnsi="Arial" w:cs="Arial"/>
              </w:rPr>
            </w:pPr>
          </w:p>
        </w:tc>
      </w:tr>
      <w:tr w:rsidR="005A711D" w:rsidRPr="00F775A6" w:rsidTr="00641883">
        <w:trPr>
          <w:cantSplit/>
          <w:trHeight w:val="613"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:rsidR="008D04BD" w:rsidRPr="00F775A6" w:rsidRDefault="00FB7977" w:rsidP="00FB79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75A6">
              <w:rPr>
                <w:rFonts w:ascii="Arial" w:hAnsi="Arial" w:cs="Arial"/>
                <w:sz w:val="20"/>
                <w:szCs w:val="20"/>
              </w:rPr>
              <w:t>SC.8.11.6 Gather, analyze, and communicate evidence of the interactions among bodies in space.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</w:tcPr>
          <w:p w:rsidR="00BF245E" w:rsidRPr="00F775A6" w:rsidRDefault="000E2190" w:rsidP="004A4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:rsidR="00BF245E" w:rsidRPr="00D751EF" w:rsidRDefault="00D751EF" w:rsidP="004A449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1EF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:rsidR="00BF245E" w:rsidRPr="00D751EF" w:rsidRDefault="00D751EF" w:rsidP="004A449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1EF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F245E" w:rsidRPr="00D751EF" w:rsidRDefault="00D751EF" w:rsidP="004A449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1EF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</w:tr>
      <w:tr w:rsidR="00C23ED2" w:rsidRPr="00F775A6" w:rsidTr="00641883">
        <w:trPr>
          <w:cantSplit/>
          <w:trHeight w:val="2071"/>
        </w:trPr>
        <w:tc>
          <w:tcPr>
            <w:tcW w:w="3570" w:type="dxa"/>
            <w:tcBorders>
              <w:top w:val="single" w:sz="18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:rsidR="008D04BD" w:rsidRPr="00F775A6" w:rsidRDefault="00FB7977" w:rsidP="00FB79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775A6">
              <w:rPr>
                <w:rFonts w:ascii="Arial" w:hAnsi="Arial" w:cs="Arial"/>
                <w:sz w:val="24"/>
                <w:szCs w:val="24"/>
              </w:rPr>
              <w:t xml:space="preserve">SC.8.11.6.A </w:t>
            </w:r>
            <w:r w:rsidRPr="00F775A6">
              <w:rPr>
                <w:rFonts w:ascii="Arial" w:hAnsi="Arial" w:cs="Arial"/>
                <w:bCs/>
                <w:sz w:val="24"/>
                <w:szCs w:val="24"/>
              </w:rPr>
              <w:t>Develop and use a model</w:t>
            </w:r>
            <w:r w:rsidRPr="00F775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775A6">
              <w:rPr>
                <w:rFonts w:ascii="Arial" w:hAnsi="Arial" w:cs="Arial"/>
                <w:sz w:val="24"/>
                <w:szCs w:val="24"/>
              </w:rPr>
              <w:t>of the Earth-sun-moon system to describe the cyclic patterns of lunar phases, eclipses of the sun and moon, and seasons.</w:t>
            </w:r>
          </w:p>
        </w:tc>
        <w:tc>
          <w:tcPr>
            <w:tcW w:w="3240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:rsidR="00704405" w:rsidRPr="00F775A6" w:rsidRDefault="00704405" w:rsidP="0064216B">
            <w:pPr>
              <w:rPr>
                <w:rFonts w:ascii="Arial" w:hAnsi="Arial" w:cs="Arial"/>
                <w:sz w:val="20"/>
              </w:rPr>
            </w:pPr>
            <w:r w:rsidRPr="00F775A6">
              <w:rPr>
                <w:rFonts w:ascii="Arial" w:hAnsi="Arial" w:cs="Arial"/>
                <w:sz w:val="20"/>
              </w:rPr>
              <w:t>Use models of the Earth-</w:t>
            </w:r>
            <w:r w:rsidR="00DB0803">
              <w:rPr>
                <w:rFonts w:ascii="Arial" w:hAnsi="Arial" w:cs="Arial"/>
                <w:sz w:val="20"/>
              </w:rPr>
              <w:t>s</w:t>
            </w:r>
            <w:r w:rsidR="0064216B" w:rsidRPr="00F775A6">
              <w:rPr>
                <w:rFonts w:ascii="Arial" w:hAnsi="Arial" w:cs="Arial"/>
                <w:sz w:val="20"/>
              </w:rPr>
              <w:t>un</w:t>
            </w:r>
            <w:r w:rsidRPr="00F775A6">
              <w:rPr>
                <w:rFonts w:ascii="Arial" w:hAnsi="Arial" w:cs="Arial"/>
                <w:sz w:val="20"/>
              </w:rPr>
              <w:t>-</w:t>
            </w:r>
            <w:r w:rsidR="00DB0803">
              <w:rPr>
                <w:rFonts w:ascii="Arial" w:hAnsi="Arial" w:cs="Arial"/>
                <w:sz w:val="20"/>
              </w:rPr>
              <w:t>m</w:t>
            </w:r>
            <w:r w:rsidR="0064216B" w:rsidRPr="00F775A6">
              <w:rPr>
                <w:rFonts w:ascii="Arial" w:hAnsi="Arial" w:cs="Arial"/>
                <w:sz w:val="20"/>
              </w:rPr>
              <w:t>oon</w:t>
            </w:r>
            <w:r w:rsidRPr="00F775A6">
              <w:rPr>
                <w:rFonts w:ascii="Arial" w:hAnsi="Arial" w:cs="Arial"/>
                <w:sz w:val="20"/>
              </w:rPr>
              <w:t xml:space="preserve"> system to </w:t>
            </w:r>
            <w:r w:rsidR="00B24815" w:rsidRPr="00F775A6">
              <w:rPr>
                <w:rFonts w:ascii="Arial" w:hAnsi="Arial" w:cs="Arial"/>
                <w:sz w:val="20"/>
              </w:rPr>
              <w:t>investigate cycl</w:t>
            </w:r>
            <w:r w:rsidR="0098763F" w:rsidRPr="00F775A6">
              <w:rPr>
                <w:rFonts w:ascii="Arial" w:hAnsi="Arial" w:cs="Arial"/>
                <w:sz w:val="20"/>
              </w:rPr>
              <w:t>es that cause observable monthly</w:t>
            </w:r>
            <w:r w:rsidRPr="00F775A6">
              <w:rPr>
                <w:rFonts w:ascii="Arial" w:hAnsi="Arial" w:cs="Arial"/>
                <w:sz w:val="20"/>
              </w:rPr>
              <w:t xml:space="preserve"> </w:t>
            </w:r>
            <w:r w:rsidR="004D20D3" w:rsidRPr="00F775A6">
              <w:rPr>
                <w:rFonts w:ascii="Arial" w:hAnsi="Arial" w:cs="Arial"/>
                <w:sz w:val="20"/>
              </w:rPr>
              <w:t xml:space="preserve">lunar </w:t>
            </w:r>
            <w:r w:rsidR="0098763F" w:rsidRPr="00F775A6">
              <w:rPr>
                <w:rFonts w:ascii="Arial" w:hAnsi="Arial" w:cs="Arial"/>
                <w:sz w:val="20"/>
              </w:rPr>
              <w:t>patterns</w:t>
            </w:r>
            <w:r w:rsidRPr="00F775A6">
              <w:rPr>
                <w:rFonts w:ascii="Arial" w:hAnsi="Arial" w:cs="Arial"/>
                <w:sz w:val="20"/>
              </w:rPr>
              <w:t xml:space="preserve"> </w:t>
            </w:r>
            <w:r w:rsidR="0098763F" w:rsidRPr="00F775A6">
              <w:rPr>
                <w:rFonts w:ascii="Arial" w:hAnsi="Arial" w:cs="Arial"/>
                <w:sz w:val="20"/>
              </w:rPr>
              <w:t>and yearly season</w:t>
            </w:r>
            <w:r w:rsidR="00DB0803">
              <w:rPr>
                <w:rFonts w:ascii="Arial" w:hAnsi="Arial" w:cs="Arial"/>
                <w:sz w:val="20"/>
              </w:rPr>
              <w:t>al</w:t>
            </w:r>
            <w:r w:rsidR="0098763F" w:rsidRPr="00F775A6">
              <w:rPr>
                <w:rFonts w:ascii="Arial" w:hAnsi="Arial" w:cs="Arial"/>
                <w:sz w:val="20"/>
              </w:rPr>
              <w:t xml:space="preserve"> patterns on</w:t>
            </w:r>
            <w:r w:rsidRPr="00F775A6">
              <w:rPr>
                <w:rFonts w:ascii="Arial" w:hAnsi="Arial" w:cs="Arial"/>
                <w:sz w:val="20"/>
              </w:rPr>
              <w:t xml:space="preserve"> Earth.</w:t>
            </w:r>
          </w:p>
        </w:tc>
        <w:tc>
          <w:tcPr>
            <w:tcW w:w="2610" w:type="dxa"/>
            <w:tcBorders>
              <w:top w:val="single" w:sz="18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:rsidR="00704405" w:rsidRPr="00F775A6" w:rsidRDefault="00704405" w:rsidP="002312E0">
            <w:pPr>
              <w:rPr>
                <w:rFonts w:ascii="Arial" w:hAnsi="Arial" w:cs="Arial"/>
                <w:sz w:val="20"/>
              </w:rPr>
            </w:pPr>
            <w:r w:rsidRPr="00F775A6">
              <w:rPr>
                <w:rFonts w:ascii="Arial" w:hAnsi="Arial" w:cs="Arial"/>
                <w:sz w:val="20"/>
              </w:rPr>
              <w:t xml:space="preserve">Use models </w:t>
            </w:r>
            <w:r w:rsidR="004D20D3" w:rsidRPr="00F775A6">
              <w:rPr>
                <w:rFonts w:ascii="Arial" w:hAnsi="Arial" w:cs="Arial"/>
                <w:sz w:val="20"/>
              </w:rPr>
              <w:t>of the Earth-</w:t>
            </w:r>
            <w:r w:rsidR="00DB0803">
              <w:rPr>
                <w:rFonts w:ascii="Arial" w:hAnsi="Arial" w:cs="Arial"/>
                <w:sz w:val="20"/>
              </w:rPr>
              <w:t>s</w:t>
            </w:r>
            <w:r w:rsidR="002312E0" w:rsidRPr="00F775A6">
              <w:rPr>
                <w:rFonts w:ascii="Arial" w:hAnsi="Arial" w:cs="Arial"/>
                <w:sz w:val="20"/>
              </w:rPr>
              <w:t>un</w:t>
            </w:r>
            <w:r w:rsidR="004D20D3" w:rsidRPr="00F775A6">
              <w:rPr>
                <w:rFonts w:ascii="Arial" w:hAnsi="Arial" w:cs="Arial"/>
                <w:sz w:val="20"/>
              </w:rPr>
              <w:t>-</w:t>
            </w:r>
            <w:r w:rsidR="00DB0803">
              <w:rPr>
                <w:rFonts w:ascii="Arial" w:hAnsi="Arial" w:cs="Arial"/>
                <w:sz w:val="20"/>
              </w:rPr>
              <w:t>m</w:t>
            </w:r>
            <w:r w:rsidR="002312E0" w:rsidRPr="00F775A6">
              <w:rPr>
                <w:rFonts w:ascii="Arial" w:hAnsi="Arial" w:cs="Arial"/>
                <w:sz w:val="20"/>
              </w:rPr>
              <w:t>oon</w:t>
            </w:r>
            <w:r w:rsidR="004D20D3" w:rsidRPr="00F775A6">
              <w:rPr>
                <w:rFonts w:ascii="Arial" w:hAnsi="Arial" w:cs="Arial"/>
                <w:sz w:val="20"/>
              </w:rPr>
              <w:t xml:space="preserve"> system </w:t>
            </w:r>
            <w:r w:rsidRPr="00F775A6">
              <w:rPr>
                <w:rFonts w:ascii="Arial" w:hAnsi="Arial" w:cs="Arial"/>
                <w:sz w:val="20"/>
              </w:rPr>
              <w:t xml:space="preserve">to </w:t>
            </w:r>
            <w:r w:rsidR="00B24815" w:rsidRPr="00F775A6">
              <w:rPr>
                <w:rFonts w:ascii="Arial" w:hAnsi="Arial" w:cs="Arial"/>
                <w:sz w:val="20"/>
              </w:rPr>
              <w:t xml:space="preserve">observe and </w:t>
            </w:r>
            <w:r w:rsidRPr="00F775A6">
              <w:rPr>
                <w:rFonts w:ascii="Arial" w:hAnsi="Arial" w:cs="Arial"/>
                <w:sz w:val="20"/>
              </w:rPr>
              <w:t xml:space="preserve">describe </w:t>
            </w:r>
            <w:r w:rsidR="0063001C" w:rsidRPr="00F775A6">
              <w:rPr>
                <w:rFonts w:ascii="Arial" w:hAnsi="Arial" w:cs="Arial"/>
                <w:sz w:val="20"/>
              </w:rPr>
              <w:t>the cycles that cause the illumination of the moon</w:t>
            </w:r>
            <w:r w:rsidRPr="00F775A6">
              <w:rPr>
                <w:rFonts w:ascii="Arial" w:hAnsi="Arial" w:cs="Arial"/>
                <w:sz w:val="20"/>
              </w:rPr>
              <w:t xml:space="preserve"> (</w:t>
            </w:r>
            <w:r w:rsidR="004D20D3" w:rsidRPr="00F775A6">
              <w:rPr>
                <w:rFonts w:ascii="Arial" w:hAnsi="Arial" w:cs="Arial"/>
                <w:sz w:val="20"/>
              </w:rPr>
              <w:t xml:space="preserve">new, quarter, half, full), and </w:t>
            </w:r>
            <w:r w:rsidR="0063001C" w:rsidRPr="00F775A6">
              <w:rPr>
                <w:rFonts w:ascii="Arial" w:hAnsi="Arial" w:cs="Arial"/>
                <w:sz w:val="20"/>
              </w:rPr>
              <w:t xml:space="preserve">the </w:t>
            </w:r>
            <w:r w:rsidR="004D20D3" w:rsidRPr="00F775A6">
              <w:rPr>
                <w:rFonts w:ascii="Arial" w:hAnsi="Arial" w:cs="Arial"/>
                <w:sz w:val="20"/>
              </w:rPr>
              <w:t>season</w:t>
            </w:r>
            <w:r w:rsidR="0063001C" w:rsidRPr="00F775A6">
              <w:rPr>
                <w:rFonts w:ascii="Arial" w:hAnsi="Arial" w:cs="Arial"/>
                <w:sz w:val="20"/>
              </w:rPr>
              <w:t>s</w:t>
            </w:r>
            <w:r w:rsidR="004D20D3" w:rsidRPr="00F775A6">
              <w:rPr>
                <w:rFonts w:ascii="Arial" w:hAnsi="Arial" w:cs="Arial"/>
                <w:sz w:val="20"/>
              </w:rPr>
              <w:t xml:space="preserve"> (winter, spring, summer, autumn)</w:t>
            </w:r>
            <w:r w:rsidR="0063001C" w:rsidRPr="00F775A6">
              <w:rPr>
                <w:rFonts w:ascii="Arial" w:hAnsi="Arial" w:cs="Arial"/>
                <w:sz w:val="20"/>
              </w:rPr>
              <w:t xml:space="preserve"> on Earth</w:t>
            </w:r>
            <w:r w:rsidR="004D20D3" w:rsidRPr="00F775A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27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:rsidR="00B24815" w:rsidRPr="00F775A6" w:rsidRDefault="00190D2A" w:rsidP="00D837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B24815" w:rsidRPr="00F775A6">
              <w:rPr>
                <w:rFonts w:ascii="Arial" w:hAnsi="Arial" w:cs="Arial"/>
                <w:sz w:val="20"/>
              </w:rPr>
              <w:t>dentify moon</w:t>
            </w:r>
            <w:r w:rsidR="00EA4089" w:rsidRPr="00F775A6">
              <w:rPr>
                <w:rFonts w:ascii="Arial" w:hAnsi="Arial" w:cs="Arial"/>
                <w:sz w:val="20"/>
              </w:rPr>
              <w:t xml:space="preserve"> </w:t>
            </w:r>
            <w:r w:rsidR="0063001C" w:rsidRPr="00F775A6">
              <w:rPr>
                <w:rFonts w:ascii="Arial" w:hAnsi="Arial" w:cs="Arial"/>
                <w:sz w:val="20"/>
              </w:rPr>
              <w:t>phases</w:t>
            </w:r>
            <w:r w:rsidR="00DB0803">
              <w:rPr>
                <w:rFonts w:ascii="Arial" w:hAnsi="Arial" w:cs="Arial"/>
                <w:sz w:val="20"/>
              </w:rPr>
              <w:t xml:space="preserve"> (new, half, full)</w:t>
            </w:r>
            <w:r w:rsidR="00A02147" w:rsidRPr="00F775A6">
              <w:rPr>
                <w:rFonts w:ascii="Arial" w:hAnsi="Arial" w:cs="Arial"/>
                <w:sz w:val="20"/>
              </w:rPr>
              <w:t xml:space="preserve"> </w:t>
            </w:r>
            <w:r w:rsidR="00D837E1">
              <w:rPr>
                <w:rFonts w:ascii="Arial" w:hAnsi="Arial" w:cs="Arial"/>
                <w:sz w:val="20"/>
              </w:rPr>
              <w:t>or</w:t>
            </w:r>
            <w:r w:rsidR="00A02147" w:rsidRPr="00F775A6">
              <w:rPr>
                <w:rFonts w:ascii="Arial" w:hAnsi="Arial" w:cs="Arial"/>
                <w:sz w:val="20"/>
              </w:rPr>
              <w:t xml:space="preserve"> seasons (winter, spring, summer, autumn) and recognize that they occur in a recurring pattern.</w:t>
            </w:r>
          </w:p>
        </w:tc>
        <w:tc>
          <w:tcPr>
            <w:tcW w:w="2538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:rsidR="00BF245E" w:rsidRPr="00F775A6" w:rsidRDefault="00190D2A" w:rsidP="00CC7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Recognize</w:t>
            </w:r>
            <w:r w:rsidR="00EA4089" w:rsidRPr="00F775A6">
              <w:rPr>
                <w:rFonts w:ascii="Arial" w:hAnsi="Arial" w:cs="Arial"/>
                <w:sz w:val="20"/>
              </w:rPr>
              <w:t xml:space="preserve"> the moon when it is </w:t>
            </w:r>
            <w:r w:rsidR="00CC7CFB" w:rsidRPr="00F775A6">
              <w:rPr>
                <w:rFonts w:ascii="Arial" w:hAnsi="Arial" w:cs="Arial"/>
                <w:sz w:val="20"/>
              </w:rPr>
              <w:t>lit</w:t>
            </w:r>
            <w:r w:rsidR="00EA4089" w:rsidRPr="00F775A6">
              <w:rPr>
                <w:rFonts w:ascii="Arial" w:hAnsi="Arial" w:cs="Arial"/>
                <w:sz w:val="20"/>
              </w:rPr>
              <w:t xml:space="preserve"> by the </w:t>
            </w:r>
            <w:r w:rsidR="00DB0803">
              <w:rPr>
                <w:rFonts w:ascii="Arial" w:hAnsi="Arial" w:cs="Arial"/>
                <w:sz w:val="20"/>
              </w:rPr>
              <w:t>s</w:t>
            </w:r>
            <w:r w:rsidR="00EA4089" w:rsidRPr="00F775A6">
              <w:rPr>
                <w:rFonts w:ascii="Arial" w:hAnsi="Arial" w:cs="Arial"/>
                <w:sz w:val="20"/>
              </w:rPr>
              <w:t xml:space="preserve">un, </w:t>
            </w:r>
            <w:r w:rsidR="00A02147" w:rsidRPr="00F775A6"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sz w:val="20"/>
              </w:rPr>
              <w:t xml:space="preserve"> recognize</w:t>
            </w:r>
            <w:r w:rsidR="00EA4089" w:rsidRPr="00F775A6">
              <w:rPr>
                <w:rFonts w:ascii="Arial" w:hAnsi="Arial" w:cs="Arial"/>
                <w:sz w:val="20"/>
              </w:rPr>
              <w:t xml:space="preserve"> summer and winter </w:t>
            </w:r>
            <w:r>
              <w:rPr>
                <w:rFonts w:ascii="Arial" w:hAnsi="Arial" w:cs="Arial"/>
                <w:sz w:val="20"/>
              </w:rPr>
              <w:t xml:space="preserve">as recurring </w:t>
            </w:r>
            <w:r w:rsidR="00EA4089" w:rsidRPr="00F775A6">
              <w:rPr>
                <w:rFonts w:ascii="Arial" w:hAnsi="Arial" w:cs="Arial"/>
                <w:sz w:val="20"/>
              </w:rPr>
              <w:t>seasons</w:t>
            </w:r>
            <w:r w:rsidR="00FB7977" w:rsidRPr="00F775A6">
              <w:rPr>
                <w:rFonts w:ascii="Arial" w:hAnsi="Arial" w:cs="Arial"/>
                <w:sz w:val="20"/>
              </w:rPr>
              <w:t>.</w:t>
            </w:r>
          </w:p>
        </w:tc>
      </w:tr>
      <w:tr w:rsidR="001E4C11" w:rsidRPr="00F775A6" w:rsidTr="009050A4">
        <w:trPr>
          <w:cantSplit/>
          <w:trHeight w:val="1791"/>
        </w:trPr>
        <w:tc>
          <w:tcPr>
            <w:tcW w:w="357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:rsidR="001E4C11" w:rsidRPr="00F775A6" w:rsidRDefault="001E4C11" w:rsidP="001E4C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775A6">
              <w:rPr>
                <w:rFonts w:ascii="Arial" w:hAnsi="Arial" w:cs="Arial"/>
                <w:sz w:val="24"/>
                <w:szCs w:val="24"/>
              </w:rPr>
              <w:t xml:space="preserve">SC.8.11.6.B </w:t>
            </w:r>
            <w:r w:rsidRPr="00F775A6">
              <w:rPr>
                <w:rFonts w:ascii="Arial" w:hAnsi="Arial" w:cs="Arial"/>
                <w:bCs/>
                <w:sz w:val="24"/>
                <w:szCs w:val="24"/>
              </w:rPr>
              <w:t>Develop and use a model</w:t>
            </w:r>
            <w:r w:rsidRPr="00F775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775A6">
              <w:rPr>
                <w:rFonts w:ascii="Arial" w:hAnsi="Arial" w:cs="Arial"/>
                <w:sz w:val="24"/>
                <w:szCs w:val="24"/>
              </w:rPr>
              <w:t xml:space="preserve">to describe the role of gravity in the motions within the galaxy and the solar system. </w:t>
            </w:r>
          </w:p>
          <w:p w:rsidR="001E4C11" w:rsidRPr="00F775A6" w:rsidRDefault="001E4C11" w:rsidP="001E4C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775A6">
              <w:rPr>
                <w:rFonts w:ascii="Arial" w:hAnsi="Arial" w:cs="Arial"/>
                <w:sz w:val="18"/>
                <w:szCs w:val="18"/>
              </w:rPr>
              <w:t>Assessment does not include Kepler's</w:t>
            </w:r>
          </w:p>
          <w:p w:rsidR="001E4C11" w:rsidRPr="00F775A6" w:rsidRDefault="001E4C11" w:rsidP="001E4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F775A6">
              <w:rPr>
                <w:rFonts w:ascii="Arial" w:hAnsi="Arial" w:cs="Arial"/>
                <w:sz w:val="18"/>
                <w:szCs w:val="18"/>
              </w:rPr>
              <w:t>Laws of orbital motion or the apparent retrograde motion of planets as viewed from Earth.</w:t>
            </w:r>
          </w:p>
        </w:tc>
        <w:tc>
          <w:tcPr>
            <w:tcW w:w="3240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:rsidR="001E4C11" w:rsidRPr="00F775A6" w:rsidRDefault="00DB0803" w:rsidP="001E4C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simple models of the solar s</w:t>
            </w:r>
            <w:r w:rsidR="001E4C11" w:rsidRPr="00F775A6">
              <w:rPr>
                <w:rFonts w:ascii="Arial" w:hAnsi="Arial" w:cs="Arial"/>
                <w:sz w:val="20"/>
              </w:rPr>
              <w:t xml:space="preserve">ystem to investigate the </w:t>
            </w:r>
            <w:r>
              <w:rPr>
                <w:rFonts w:ascii="Arial" w:hAnsi="Arial" w:cs="Arial"/>
                <w:sz w:val="20"/>
              </w:rPr>
              <w:t>motion of the moon around Earth and Earth around the s</w:t>
            </w:r>
            <w:r w:rsidR="001E4C11" w:rsidRPr="00F775A6">
              <w:rPr>
                <w:rFonts w:ascii="Arial" w:hAnsi="Arial" w:cs="Arial"/>
                <w:sz w:val="20"/>
              </w:rPr>
              <w:t xml:space="preserve">un due to the pull of gravity. </w:t>
            </w:r>
          </w:p>
          <w:p w:rsidR="001E4C11" w:rsidRPr="00F775A6" w:rsidRDefault="001E4C11" w:rsidP="001E4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:rsidR="001E4C11" w:rsidRPr="00F775A6" w:rsidRDefault="00190D2A" w:rsidP="00190D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="00DB0803">
              <w:rPr>
                <w:rFonts w:ascii="Arial" w:hAnsi="Arial" w:cs="Arial"/>
                <w:sz w:val="20"/>
              </w:rPr>
              <w:t>se models of the s</w:t>
            </w:r>
            <w:r w:rsidR="001E4C11" w:rsidRPr="00F775A6">
              <w:rPr>
                <w:rFonts w:ascii="Arial" w:hAnsi="Arial" w:cs="Arial"/>
                <w:sz w:val="20"/>
              </w:rPr>
              <w:t xml:space="preserve">un, Earth, and </w:t>
            </w:r>
            <w:r w:rsidR="00DB0803">
              <w:rPr>
                <w:rFonts w:ascii="Arial" w:hAnsi="Arial" w:cs="Arial"/>
                <w:sz w:val="20"/>
              </w:rPr>
              <w:t xml:space="preserve">the </w:t>
            </w:r>
            <w:r w:rsidR="001E4C11" w:rsidRPr="00F775A6">
              <w:rPr>
                <w:rFonts w:ascii="Arial" w:hAnsi="Arial" w:cs="Arial"/>
                <w:sz w:val="20"/>
              </w:rPr>
              <w:t xml:space="preserve">moon to describe that these </w:t>
            </w:r>
            <w:r>
              <w:rPr>
                <w:rFonts w:ascii="Arial" w:hAnsi="Arial" w:cs="Arial"/>
                <w:sz w:val="20"/>
              </w:rPr>
              <w:t>bodies</w:t>
            </w:r>
            <w:r w:rsidR="001E4C11" w:rsidRPr="00F775A6">
              <w:rPr>
                <w:rFonts w:ascii="Arial" w:hAnsi="Arial" w:cs="Arial"/>
                <w:sz w:val="20"/>
              </w:rPr>
              <w:t xml:space="preserve"> are </w:t>
            </w:r>
            <w:r w:rsidR="00F26F2E" w:rsidRPr="00F775A6">
              <w:rPr>
                <w:rFonts w:ascii="Arial" w:hAnsi="Arial" w:cs="Arial"/>
                <w:sz w:val="20"/>
              </w:rPr>
              <w:t>kept in predictable orbits by the pull of gravity.</w:t>
            </w:r>
          </w:p>
        </w:tc>
        <w:tc>
          <w:tcPr>
            <w:tcW w:w="2527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:rsidR="001E4C11" w:rsidRPr="00F775A6" w:rsidRDefault="00190D2A" w:rsidP="00D837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a model to i</w:t>
            </w:r>
            <w:r w:rsidR="001E4C11" w:rsidRPr="00F775A6">
              <w:rPr>
                <w:rFonts w:ascii="Arial" w:hAnsi="Arial" w:cs="Arial"/>
                <w:sz w:val="20"/>
              </w:rPr>
              <w:t>dentify the</w:t>
            </w:r>
            <w:r w:rsidR="00DB0803">
              <w:rPr>
                <w:rFonts w:ascii="Arial" w:hAnsi="Arial" w:cs="Arial"/>
                <w:sz w:val="20"/>
              </w:rPr>
              <w:t xml:space="preserve"> s</w:t>
            </w:r>
            <w:r w:rsidR="00F26F2E" w:rsidRPr="00F775A6">
              <w:rPr>
                <w:rFonts w:ascii="Arial" w:hAnsi="Arial" w:cs="Arial"/>
                <w:sz w:val="20"/>
              </w:rPr>
              <w:t>un</w:t>
            </w:r>
            <w:r w:rsidR="001E4C11" w:rsidRPr="00F775A6">
              <w:rPr>
                <w:rFonts w:ascii="Arial" w:hAnsi="Arial" w:cs="Arial"/>
                <w:sz w:val="20"/>
              </w:rPr>
              <w:t xml:space="preserve">, Earth, and </w:t>
            </w:r>
            <w:r w:rsidR="00DB0803">
              <w:rPr>
                <w:rFonts w:ascii="Arial" w:hAnsi="Arial" w:cs="Arial"/>
                <w:sz w:val="20"/>
              </w:rPr>
              <w:t xml:space="preserve">the </w:t>
            </w:r>
            <w:r w:rsidR="001E4C11" w:rsidRPr="00F775A6">
              <w:rPr>
                <w:rFonts w:ascii="Arial" w:hAnsi="Arial" w:cs="Arial"/>
                <w:sz w:val="20"/>
              </w:rPr>
              <w:t xml:space="preserve">moon as parts of the </w:t>
            </w:r>
            <w:r w:rsidR="00DB0803">
              <w:rPr>
                <w:rFonts w:ascii="Arial" w:hAnsi="Arial" w:cs="Arial"/>
                <w:sz w:val="20"/>
              </w:rPr>
              <w:t>solar s</w:t>
            </w:r>
            <w:r w:rsidR="00F26F2E" w:rsidRPr="00F775A6">
              <w:rPr>
                <w:rFonts w:ascii="Arial" w:hAnsi="Arial" w:cs="Arial"/>
                <w:sz w:val="20"/>
              </w:rPr>
              <w:t>ystem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837E1"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sz w:val="20"/>
              </w:rPr>
              <w:t xml:space="preserve"> that they orbit together</w:t>
            </w:r>
            <w:r w:rsidR="001E4C11" w:rsidRPr="00F775A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38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:rsidR="001E4C11" w:rsidRPr="00F775A6" w:rsidRDefault="006C3559" w:rsidP="00D837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Recognize </w:t>
            </w:r>
            <w:r w:rsidR="00DB0803">
              <w:rPr>
                <w:rFonts w:ascii="Arial" w:hAnsi="Arial" w:cs="Arial"/>
                <w:sz w:val="20"/>
              </w:rPr>
              <w:t>the s</w:t>
            </w:r>
            <w:r w:rsidR="00F26F2E" w:rsidRPr="00F775A6">
              <w:rPr>
                <w:rFonts w:ascii="Arial" w:hAnsi="Arial" w:cs="Arial"/>
                <w:sz w:val="20"/>
              </w:rPr>
              <w:t>un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837E1"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sz w:val="20"/>
              </w:rPr>
              <w:t xml:space="preserve"> Earth</w:t>
            </w:r>
            <w:r w:rsidR="00F26F2E" w:rsidRPr="00F775A6">
              <w:rPr>
                <w:rFonts w:ascii="Arial" w:hAnsi="Arial" w:cs="Arial"/>
                <w:sz w:val="20"/>
              </w:rPr>
              <w:t xml:space="preserve"> as part</w:t>
            </w:r>
            <w:r>
              <w:rPr>
                <w:rFonts w:ascii="Arial" w:hAnsi="Arial" w:cs="Arial"/>
                <w:sz w:val="20"/>
              </w:rPr>
              <w:t>s</w:t>
            </w:r>
            <w:r w:rsidR="00DB0803">
              <w:rPr>
                <w:rFonts w:ascii="Arial" w:hAnsi="Arial" w:cs="Arial"/>
                <w:sz w:val="20"/>
              </w:rPr>
              <w:t xml:space="preserve"> of the solar s</w:t>
            </w:r>
            <w:r w:rsidR="00F26F2E" w:rsidRPr="00F775A6">
              <w:rPr>
                <w:rFonts w:ascii="Arial" w:hAnsi="Arial" w:cs="Arial"/>
                <w:sz w:val="20"/>
              </w:rPr>
              <w:t>ystem.</w:t>
            </w:r>
          </w:p>
        </w:tc>
      </w:tr>
      <w:tr w:rsidR="001E4C11" w:rsidRPr="00F775A6" w:rsidTr="00166E3D">
        <w:trPr>
          <w:cantSplit/>
          <w:trHeight w:val="1872"/>
        </w:trPr>
        <w:tc>
          <w:tcPr>
            <w:tcW w:w="357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vAlign w:val="center"/>
          </w:tcPr>
          <w:p w:rsidR="001E4C11" w:rsidRPr="00F775A6" w:rsidRDefault="001E4C11" w:rsidP="001E4C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775A6">
              <w:rPr>
                <w:rFonts w:ascii="Arial" w:hAnsi="Arial" w:cs="Arial"/>
                <w:sz w:val="24"/>
                <w:szCs w:val="24"/>
              </w:rPr>
              <w:t xml:space="preserve">SC.8.11.6.C </w:t>
            </w:r>
            <w:r w:rsidRPr="00F775A6">
              <w:rPr>
                <w:rFonts w:ascii="Arial" w:hAnsi="Arial" w:cs="Arial"/>
                <w:bCs/>
                <w:sz w:val="24"/>
                <w:szCs w:val="24"/>
              </w:rPr>
              <w:t>Analyze and interpret data</w:t>
            </w:r>
            <w:r w:rsidRPr="00F775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775A6">
              <w:rPr>
                <w:rFonts w:ascii="Arial" w:hAnsi="Arial" w:cs="Arial"/>
                <w:sz w:val="24"/>
                <w:szCs w:val="24"/>
              </w:rPr>
              <w:t xml:space="preserve">to determine scale properties of objects in the solar system. </w:t>
            </w:r>
          </w:p>
          <w:p w:rsidR="001E4C11" w:rsidRPr="00936DC6" w:rsidRDefault="001E4C11" w:rsidP="001E4C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DC6">
              <w:rPr>
                <w:rFonts w:ascii="Arial" w:hAnsi="Arial" w:cs="Arial"/>
                <w:sz w:val="18"/>
                <w:szCs w:val="18"/>
              </w:rPr>
              <w:t>Assessment does not include recalling facts about properties of the planets and other solar system bodies.</w:t>
            </w:r>
          </w:p>
        </w:tc>
        <w:tc>
          <w:tcPr>
            <w:tcW w:w="3240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</w:tcPr>
          <w:p w:rsidR="001E4C11" w:rsidRPr="00F775A6" w:rsidRDefault="00944373" w:rsidP="009C3731">
            <w:pPr>
              <w:rPr>
                <w:rFonts w:ascii="Arial" w:hAnsi="Arial" w:cs="Arial"/>
                <w:sz w:val="20"/>
              </w:rPr>
            </w:pPr>
            <w:r w:rsidRPr="00F775A6">
              <w:rPr>
                <w:rFonts w:ascii="Arial" w:hAnsi="Arial" w:cs="Arial"/>
                <w:sz w:val="20"/>
              </w:rPr>
              <w:t>Use scaled models to compare</w:t>
            </w:r>
            <w:r w:rsidR="000471E3">
              <w:rPr>
                <w:rFonts w:ascii="Arial" w:hAnsi="Arial" w:cs="Arial"/>
                <w:sz w:val="20"/>
              </w:rPr>
              <w:t xml:space="preserve"> and describe</w:t>
            </w:r>
            <w:r w:rsidR="009C3731" w:rsidRPr="00F775A6">
              <w:rPr>
                <w:rFonts w:ascii="Arial" w:hAnsi="Arial" w:cs="Arial"/>
                <w:sz w:val="20"/>
              </w:rPr>
              <w:t xml:space="preserve"> the size of t</w:t>
            </w:r>
            <w:r w:rsidR="00DB0803">
              <w:rPr>
                <w:rFonts w:ascii="Arial" w:hAnsi="Arial" w:cs="Arial"/>
                <w:sz w:val="20"/>
              </w:rPr>
              <w:t>he s</w:t>
            </w:r>
            <w:r w:rsidRPr="00F775A6">
              <w:rPr>
                <w:rFonts w:ascii="Arial" w:hAnsi="Arial" w:cs="Arial"/>
                <w:sz w:val="20"/>
              </w:rPr>
              <w:t xml:space="preserve">un, </w:t>
            </w:r>
            <w:r w:rsidR="009C3731" w:rsidRPr="00F775A6">
              <w:rPr>
                <w:rFonts w:ascii="Arial" w:hAnsi="Arial" w:cs="Arial"/>
                <w:sz w:val="20"/>
              </w:rPr>
              <w:t>planets</w:t>
            </w:r>
            <w:r w:rsidRPr="00F775A6">
              <w:rPr>
                <w:rFonts w:ascii="Arial" w:hAnsi="Arial" w:cs="Arial"/>
                <w:sz w:val="20"/>
              </w:rPr>
              <w:t>,</w:t>
            </w:r>
            <w:r w:rsidR="009C3731" w:rsidRPr="00F775A6">
              <w:rPr>
                <w:rFonts w:ascii="Arial" w:hAnsi="Arial" w:cs="Arial"/>
                <w:sz w:val="20"/>
              </w:rPr>
              <w:t xml:space="preserve"> and m</w:t>
            </w:r>
            <w:r w:rsidRPr="00F775A6">
              <w:rPr>
                <w:rFonts w:ascii="Arial" w:hAnsi="Arial" w:cs="Arial"/>
                <w:sz w:val="20"/>
              </w:rPr>
              <w:t>oon</w:t>
            </w:r>
            <w:r w:rsidR="009C3731" w:rsidRPr="00F775A6">
              <w:rPr>
                <w:rFonts w:ascii="Arial" w:hAnsi="Arial" w:cs="Arial"/>
                <w:sz w:val="20"/>
              </w:rPr>
              <w:t>s</w:t>
            </w:r>
            <w:r w:rsidR="00DB0803">
              <w:rPr>
                <w:rFonts w:ascii="Arial" w:hAnsi="Arial" w:cs="Arial"/>
                <w:sz w:val="20"/>
              </w:rPr>
              <w:t xml:space="preserve"> in the solar s</w:t>
            </w:r>
            <w:r w:rsidR="009C3731" w:rsidRPr="00F775A6">
              <w:rPr>
                <w:rFonts w:ascii="Arial" w:hAnsi="Arial" w:cs="Arial"/>
                <w:sz w:val="20"/>
              </w:rPr>
              <w:t>ystem</w:t>
            </w:r>
            <w:r w:rsidRPr="00F775A6">
              <w:rPr>
                <w:rFonts w:ascii="Arial" w:hAnsi="Arial" w:cs="Arial"/>
                <w:sz w:val="20"/>
              </w:rPr>
              <w:t xml:space="preserve">.  </w:t>
            </w:r>
          </w:p>
        </w:tc>
        <w:tc>
          <w:tcPr>
            <w:tcW w:w="261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</w:tcPr>
          <w:p w:rsidR="001E4C11" w:rsidRPr="00F775A6" w:rsidRDefault="009C3731" w:rsidP="000471E3">
            <w:pPr>
              <w:rPr>
                <w:rFonts w:ascii="Arial" w:hAnsi="Arial" w:cs="Arial"/>
                <w:sz w:val="20"/>
              </w:rPr>
            </w:pPr>
            <w:r w:rsidRPr="00F775A6">
              <w:rPr>
                <w:rFonts w:ascii="Arial" w:hAnsi="Arial" w:cs="Arial"/>
                <w:sz w:val="20"/>
              </w:rPr>
              <w:t xml:space="preserve">Use scaled models to </w:t>
            </w:r>
            <w:r w:rsidR="000471E3">
              <w:rPr>
                <w:rFonts w:ascii="Arial" w:hAnsi="Arial" w:cs="Arial"/>
                <w:sz w:val="20"/>
              </w:rPr>
              <w:t xml:space="preserve">compare and describe </w:t>
            </w:r>
            <w:r w:rsidR="00DB0803">
              <w:rPr>
                <w:rFonts w:ascii="Arial" w:hAnsi="Arial" w:cs="Arial"/>
                <w:sz w:val="20"/>
              </w:rPr>
              <w:t>the size</w:t>
            </w:r>
            <w:r w:rsidR="002A5ECA">
              <w:rPr>
                <w:rFonts w:ascii="Arial" w:hAnsi="Arial" w:cs="Arial"/>
                <w:sz w:val="20"/>
              </w:rPr>
              <w:t>s</w:t>
            </w:r>
            <w:r w:rsidR="00DB0803">
              <w:rPr>
                <w:rFonts w:ascii="Arial" w:hAnsi="Arial" w:cs="Arial"/>
                <w:sz w:val="20"/>
              </w:rPr>
              <w:t xml:space="preserve"> of the sun, Earth, and the m</w:t>
            </w:r>
            <w:r w:rsidRPr="00F775A6">
              <w:rPr>
                <w:rFonts w:ascii="Arial" w:hAnsi="Arial" w:cs="Arial"/>
                <w:sz w:val="20"/>
              </w:rPr>
              <w:t xml:space="preserve">oon.  </w:t>
            </w:r>
          </w:p>
        </w:tc>
        <w:tc>
          <w:tcPr>
            <w:tcW w:w="2527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8" w:space="0" w:color="D0CECE" w:themeColor="background2" w:themeShade="E6"/>
            </w:tcBorders>
          </w:tcPr>
          <w:p w:rsidR="001E4C11" w:rsidRPr="00F775A6" w:rsidRDefault="00E00D3C" w:rsidP="009C37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</w:t>
            </w:r>
            <w:r w:rsidR="009C3731" w:rsidRPr="00F775A6">
              <w:rPr>
                <w:rFonts w:ascii="Arial" w:hAnsi="Arial" w:cs="Arial"/>
                <w:sz w:val="20"/>
              </w:rPr>
              <w:t xml:space="preserve"> scaled objects or pictures repres</w:t>
            </w:r>
            <w:r w:rsidR="00DB0803">
              <w:rPr>
                <w:rFonts w:ascii="Arial" w:hAnsi="Arial" w:cs="Arial"/>
                <w:sz w:val="20"/>
              </w:rPr>
              <w:t>enting the s</w:t>
            </w:r>
            <w:r>
              <w:rPr>
                <w:rFonts w:ascii="Arial" w:hAnsi="Arial" w:cs="Arial"/>
                <w:sz w:val="20"/>
              </w:rPr>
              <w:t xml:space="preserve">un, Earth, and </w:t>
            </w:r>
            <w:r w:rsidR="00DB0803">
              <w:rPr>
                <w:rFonts w:ascii="Arial" w:hAnsi="Arial" w:cs="Arial"/>
                <w:sz w:val="20"/>
              </w:rPr>
              <w:t xml:space="preserve">the </w:t>
            </w:r>
            <w:r>
              <w:rPr>
                <w:rFonts w:ascii="Arial" w:hAnsi="Arial" w:cs="Arial"/>
                <w:sz w:val="20"/>
              </w:rPr>
              <w:t>moon to</w:t>
            </w:r>
            <w:r w:rsidR="00DB0803">
              <w:rPr>
                <w:rFonts w:ascii="Arial" w:hAnsi="Arial" w:cs="Arial"/>
                <w:sz w:val="20"/>
              </w:rPr>
              <w:t xml:space="preserve"> identify which is largest or </w:t>
            </w:r>
            <w:r w:rsidR="009C3731" w:rsidRPr="00F775A6">
              <w:rPr>
                <w:rFonts w:ascii="Arial" w:hAnsi="Arial" w:cs="Arial"/>
                <w:sz w:val="20"/>
              </w:rPr>
              <w:t>smallest.</w:t>
            </w:r>
          </w:p>
        </w:tc>
        <w:tc>
          <w:tcPr>
            <w:tcW w:w="2538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</w:tcPr>
          <w:p w:rsidR="001E4C11" w:rsidRPr="00F775A6" w:rsidRDefault="00E00D3C" w:rsidP="00056C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Recognize which of two objects </w:t>
            </w:r>
            <w:r w:rsidR="00DB0803">
              <w:rPr>
                <w:rFonts w:ascii="Arial" w:hAnsi="Arial" w:cs="Arial"/>
                <w:sz w:val="20"/>
              </w:rPr>
              <w:t>in the Earth-sun- moon system</w:t>
            </w:r>
            <w:r w:rsidR="009C3731" w:rsidRPr="00F775A6">
              <w:rPr>
                <w:rFonts w:ascii="Arial" w:hAnsi="Arial" w:cs="Arial"/>
                <w:sz w:val="20"/>
              </w:rPr>
              <w:t xml:space="preserve"> is</w:t>
            </w:r>
            <w:r w:rsidR="00DB0803">
              <w:rPr>
                <w:rFonts w:ascii="Arial" w:hAnsi="Arial" w:cs="Arial"/>
                <w:sz w:val="20"/>
              </w:rPr>
              <w:t xml:space="preserve"> larger</w:t>
            </w:r>
            <w:r w:rsidR="009C3731" w:rsidRPr="00F775A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A47E7A" w:rsidRDefault="00A47E7A"/>
    <w:tbl>
      <w:tblPr>
        <w:tblStyle w:val="TableGrid"/>
        <w:tblpPr w:leftFromText="187" w:rightFromText="187" w:topFromText="720" w:tblpXSpec="center" w:tblpYSpec="top"/>
        <w:tblW w:w="1448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70"/>
        <w:gridCol w:w="3240"/>
        <w:gridCol w:w="2610"/>
        <w:gridCol w:w="2527"/>
        <w:gridCol w:w="2538"/>
      </w:tblGrid>
      <w:tr w:rsidR="00A47E7A" w:rsidRPr="008D04BD" w:rsidTr="00166E3D">
        <w:trPr>
          <w:cantSplit/>
          <w:trHeight w:val="440"/>
        </w:trPr>
        <w:tc>
          <w:tcPr>
            <w:tcW w:w="144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A47E7A" w:rsidRPr="008D04BD" w:rsidRDefault="00641883" w:rsidP="002C06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Science – Grade 8</w:t>
            </w:r>
            <w:r w:rsidR="00DF5D58">
              <w:rPr>
                <w:rFonts w:ascii="Arial" w:hAnsi="Arial" w:cs="Arial"/>
                <w:b/>
                <w:sz w:val="28"/>
              </w:rPr>
              <w:t xml:space="preserve"> </w:t>
            </w:r>
            <w:r w:rsidR="00A47E7A">
              <w:rPr>
                <w:rFonts w:ascii="Arial" w:hAnsi="Arial" w:cs="Arial"/>
                <w:b/>
                <w:sz w:val="28"/>
              </w:rPr>
              <w:t>Earth and Space Sciences</w:t>
            </w:r>
          </w:p>
        </w:tc>
      </w:tr>
      <w:tr w:rsidR="00A47E7A" w:rsidTr="009050A4">
        <w:trPr>
          <w:cantSplit/>
          <w:trHeight w:val="467"/>
        </w:trPr>
        <w:tc>
          <w:tcPr>
            <w:tcW w:w="6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A47E7A" w:rsidRDefault="00641883" w:rsidP="002C0601">
            <w:r>
              <w:rPr>
                <w:rFonts w:ascii="Arial" w:hAnsi="Arial" w:cs="Arial"/>
                <w:b/>
                <w:bCs/>
                <w:sz w:val="24"/>
                <w:szCs w:val="24"/>
              </w:rPr>
              <w:t>SC.8.14 History of Earth</w:t>
            </w:r>
          </w:p>
        </w:tc>
        <w:tc>
          <w:tcPr>
            <w:tcW w:w="767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A47E7A" w:rsidRDefault="00D751EF" w:rsidP="002C0601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Access Points</w:t>
            </w:r>
          </w:p>
        </w:tc>
      </w:tr>
      <w:tr w:rsidR="00A47E7A" w:rsidTr="009050A4">
        <w:trPr>
          <w:cantSplit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:rsidR="00A47E7A" w:rsidRPr="003B1748" w:rsidRDefault="00A47E7A" w:rsidP="002C0601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>Standard / Indicator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47E7A" w:rsidRPr="003B1748" w:rsidRDefault="00A47E7A" w:rsidP="002C0601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>Extension</w:t>
            </w:r>
          </w:p>
        </w:tc>
        <w:tc>
          <w:tcPr>
            <w:tcW w:w="767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E7A" w:rsidRDefault="00A47E7A" w:rsidP="002C0601"/>
        </w:tc>
      </w:tr>
      <w:tr w:rsidR="00A47E7A" w:rsidRPr="003B1748" w:rsidTr="00267DB1">
        <w:trPr>
          <w:cantSplit/>
          <w:trHeight w:val="883"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:rsidR="00A47E7A" w:rsidRPr="00641883" w:rsidRDefault="00641883" w:rsidP="002C06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41883">
              <w:rPr>
                <w:rFonts w:ascii="Arial" w:hAnsi="Arial" w:cs="Arial"/>
                <w:sz w:val="20"/>
                <w:szCs w:val="20"/>
              </w:rPr>
              <w:t>SC.8.14.7 Gather, analyze, and communicate evidence to explain Earth's history.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</w:tcPr>
          <w:p w:rsidR="00A47E7A" w:rsidRPr="00C41861" w:rsidRDefault="000E2190" w:rsidP="002C0601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A47E7A" w:rsidRPr="00C41861" w:rsidRDefault="00A47E7A" w:rsidP="002C0601"/>
          <w:p w:rsidR="00A47E7A" w:rsidRPr="00C41861" w:rsidRDefault="00A47E7A" w:rsidP="002C0601"/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:rsidR="00A47E7A" w:rsidRPr="00D751EF" w:rsidRDefault="00D751EF" w:rsidP="002C060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1EF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:rsidR="00A47E7A" w:rsidRPr="00D751EF" w:rsidRDefault="00D751EF" w:rsidP="002C060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1EF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47E7A" w:rsidRPr="00D751EF" w:rsidRDefault="00D751EF" w:rsidP="002C060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1EF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</w:tr>
      <w:tr w:rsidR="00A47E7A" w:rsidRPr="00C1105F" w:rsidTr="00166E3D">
        <w:trPr>
          <w:cantSplit/>
          <w:trHeight w:val="1119"/>
        </w:trPr>
        <w:tc>
          <w:tcPr>
            <w:tcW w:w="3570" w:type="dxa"/>
            <w:tcBorders>
              <w:top w:val="single" w:sz="18" w:space="0" w:color="AEAAAA" w:themeColor="background2" w:themeShade="BF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vAlign w:val="center"/>
          </w:tcPr>
          <w:p w:rsidR="00267DB1" w:rsidRPr="00576FBE" w:rsidRDefault="00267DB1" w:rsidP="00267DB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6FBE">
              <w:rPr>
                <w:rFonts w:ascii="Arial" w:hAnsi="Arial" w:cs="Arial"/>
                <w:sz w:val="24"/>
                <w:szCs w:val="24"/>
              </w:rPr>
              <w:t xml:space="preserve">SC.8.14.7.A </w:t>
            </w:r>
            <w:r w:rsidRPr="00576FBE">
              <w:rPr>
                <w:rFonts w:ascii="Arial" w:hAnsi="Arial" w:cs="Arial"/>
                <w:bCs/>
                <w:sz w:val="24"/>
                <w:szCs w:val="24"/>
              </w:rPr>
              <w:t>Construct a scientific explanation</w:t>
            </w:r>
            <w:r w:rsidRPr="00576F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76FBE">
              <w:rPr>
                <w:rFonts w:ascii="Arial" w:hAnsi="Arial" w:cs="Arial"/>
                <w:sz w:val="24"/>
                <w:szCs w:val="24"/>
              </w:rPr>
              <w:t>based on evidence from rock strata for how the geologic time scale is used to organize Earth's 4.6-</w:t>
            </w:r>
          </w:p>
          <w:p w:rsidR="00A47E7A" w:rsidRPr="00267DB1" w:rsidRDefault="00267DB1" w:rsidP="00267DB1">
            <w:pPr>
              <w:autoSpaceDE w:val="0"/>
              <w:autoSpaceDN w:val="0"/>
              <w:adjustRightInd w:val="0"/>
              <w:rPr>
                <w:rFonts w:ascii="Arial" w:hAnsi="Arial" w:cs="Arial"/>
                <w:color w:val="7F7F7F"/>
                <w:sz w:val="18"/>
                <w:szCs w:val="18"/>
              </w:rPr>
            </w:pPr>
            <w:r w:rsidRPr="00576FBE">
              <w:rPr>
                <w:rFonts w:ascii="Arial" w:hAnsi="Arial" w:cs="Arial"/>
                <w:sz w:val="24"/>
                <w:szCs w:val="24"/>
              </w:rPr>
              <w:t xml:space="preserve">billion-year-old history. </w:t>
            </w:r>
            <w:r w:rsidRPr="00936DC6">
              <w:rPr>
                <w:rFonts w:ascii="Arial" w:hAnsi="Arial" w:cs="Arial"/>
                <w:sz w:val="18"/>
                <w:szCs w:val="18"/>
              </w:rPr>
              <w:t>Assessment does not include recalling the names of specific periods or epochs and events within them.</w:t>
            </w:r>
          </w:p>
        </w:tc>
        <w:tc>
          <w:tcPr>
            <w:tcW w:w="3240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</w:tcPr>
          <w:p w:rsidR="00A47E7A" w:rsidRPr="00C1105F" w:rsidRDefault="00335B83" w:rsidP="00DB08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Participate in making or using</w:t>
            </w:r>
            <w:r w:rsidR="005708B1">
              <w:rPr>
                <w:rFonts w:ascii="Arial" w:hAnsi="Arial" w:cs="Arial"/>
                <w:sz w:val="20"/>
              </w:rPr>
              <w:t xml:space="preserve"> models </w:t>
            </w:r>
            <w:r>
              <w:rPr>
                <w:rFonts w:ascii="Arial" w:hAnsi="Arial" w:cs="Arial"/>
                <w:sz w:val="20"/>
              </w:rPr>
              <w:t>of</w:t>
            </w:r>
            <w:r w:rsidR="005708B1">
              <w:rPr>
                <w:rFonts w:ascii="Arial" w:hAnsi="Arial" w:cs="Arial"/>
                <w:sz w:val="20"/>
              </w:rPr>
              <w:t xml:space="preserve"> Earth’s rock </w:t>
            </w:r>
            <w:r w:rsidR="00F22028">
              <w:rPr>
                <w:rFonts w:ascii="Arial" w:hAnsi="Arial" w:cs="Arial"/>
                <w:sz w:val="20"/>
              </w:rPr>
              <w:t>strata</w:t>
            </w:r>
            <w:r w:rsidR="005708B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to explain </w:t>
            </w:r>
            <w:r w:rsidR="005708B1">
              <w:rPr>
                <w:rFonts w:ascii="Arial" w:hAnsi="Arial" w:cs="Arial"/>
                <w:sz w:val="20"/>
              </w:rPr>
              <w:t xml:space="preserve">that </w:t>
            </w:r>
            <w:r w:rsidR="00DB0803">
              <w:rPr>
                <w:rFonts w:ascii="Arial" w:hAnsi="Arial" w:cs="Arial"/>
                <w:sz w:val="20"/>
              </w:rPr>
              <w:t>rock layers</w:t>
            </w:r>
            <w:r w:rsidR="00576FBE">
              <w:rPr>
                <w:rFonts w:ascii="Arial" w:hAnsi="Arial" w:cs="Arial"/>
                <w:sz w:val="20"/>
              </w:rPr>
              <w:t xml:space="preserve"> are very old and that </w:t>
            </w:r>
            <w:r w:rsidR="005708B1">
              <w:rPr>
                <w:rFonts w:ascii="Arial" w:hAnsi="Arial" w:cs="Arial"/>
                <w:sz w:val="20"/>
              </w:rPr>
              <w:t xml:space="preserve">their age is relative to their position within </w:t>
            </w:r>
            <w:r w:rsidR="00F22028">
              <w:rPr>
                <w:rFonts w:ascii="Arial" w:hAnsi="Arial" w:cs="Arial"/>
                <w:sz w:val="20"/>
              </w:rPr>
              <w:t xml:space="preserve">rock </w:t>
            </w:r>
            <w:r w:rsidR="005708B1">
              <w:rPr>
                <w:rFonts w:ascii="Arial" w:hAnsi="Arial" w:cs="Arial"/>
                <w:sz w:val="20"/>
              </w:rPr>
              <w:t>strata.</w:t>
            </w:r>
          </w:p>
        </w:tc>
        <w:tc>
          <w:tcPr>
            <w:tcW w:w="2610" w:type="dxa"/>
            <w:tcBorders>
              <w:top w:val="single" w:sz="18" w:space="0" w:color="AEAAAA" w:themeColor="background2" w:themeShade="BF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</w:tcPr>
          <w:p w:rsidR="00A47E7A" w:rsidRPr="00C1105F" w:rsidRDefault="00335B83" w:rsidP="00576F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Participate in making or using models to explain that Earth’s surface is made of rock layers that are very old and that old</w:t>
            </w:r>
            <w:r w:rsidR="00576FBE">
              <w:rPr>
                <w:rFonts w:ascii="Arial" w:hAnsi="Arial" w:cs="Arial"/>
                <w:sz w:val="20"/>
              </w:rPr>
              <w:t>er</w:t>
            </w:r>
            <w:r>
              <w:rPr>
                <w:rFonts w:ascii="Arial" w:hAnsi="Arial" w:cs="Arial"/>
                <w:sz w:val="20"/>
              </w:rPr>
              <w:t xml:space="preserve"> rock layers are found below young</w:t>
            </w:r>
            <w:r w:rsidR="00576FBE">
              <w:rPr>
                <w:rFonts w:ascii="Arial" w:hAnsi="Arial" w:cs="Arial"/>
                <w:sz w:val="20"/>
              </w:rPr>
              <w:t>er</w:t>
            </w:r>
            <w:r w:rsidR="00DB0803">
              <w:rPr>
                <w:rFonts w:ascii="Arial" w:hAnsi="Arial" w:cs="Arial"/>
                <w:sz w:val="20"/>
              </w:rPr>
              <w:t xml:space="preserve"> rock</w:t>
            </w:r>
            <w:r>
              <w:rPr>
                <w:rFonts w:ascii="Arial" w:hAnsi="Arial" w:cs="Arial"/>
                <w:sz w:val="20"/>
              </w:rPr>
              <w:t xml:space="preserve"> layers.</w:t>
            </w:r>
          </w:p>
        </w:tc>
        <w:tc>
          <w:tcPr>
            <w:tcW w:w="2527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8" w:space="0" w:color="D0CECE" w:themeColor="background2" w:themeShade="E6"/>
            </w:tcBorders>
          </w:tcPr>
          <w:p w:rsidR="00A47E7A" w:rsidRPr="00C1105F" w:rsidRDefault="000471E3" w:rsidP="00056C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Identify</w:t>
            </w:r>
            <w:r w:rsidR="00576FBE">
              <w:rPr>
                <w:rFonts w:ascii="Arial" w:hAnsi="Arial" w:cs="Arial"/>
                <w:sz w:val="20"/>
              </w:rPr>
              <w:t xml:space="preserve"> which layer</w:t>
            </w:r>
            <w:r w:rsidR="00056C2A">
              <w:rPr>
                <w:rFonts w:ascii="Arial" w:hAnsi="Arial" w:cs="Arial"/>
                <w:sz w:val="20"/>
              </w:rPr>
              <w:t>s</w:t>
            </w:r>
            <w:r w:rsidR="00576FBE">
              <w:rPr>
                <w:rFonts w:ascii="Arial" w:hAnsi="Arial" w:cs="Arial"/>
                <w:sz w:val="20"/>
              </w:rPr>
              <w:t xml:space="preserve"> </w:t>
            </w:r>
            <w:r w:rsidR="00056C2A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re the oldest and th</w:t>
            </w:r>
            <w:r w:rsidR="00DB0803">
              <w:rPr>
                <w:rFonts w:ascii="Arial" w:hAnsi="Arial" w:cs="Arial"/>
                <w:sz w:val="20"/>
              </w:rPr>
              <w:t>e youngest when using a model of</w:t>
            </w:r>
            <w:r>
              <w:rPr>
                <w:rFonts w:ascii="Arial" w:hAnsi="Arial" w:cs="Arial"/>
                <w:sz w:val="20"/>
              </w:rPr>
              <w:t xml:space="preserve"> rock strata with more than two layers.</w:t>
            </w:r>
            <w:r w:rsidR="00056C2A">
              <w:rPr>
                <w:rFonts w:ascii="Arial" w:hAnsi="Arial" w:cs="Arial"/>
                <w:sz w:val="20"/>
              </w:rPr>
              <w:t xml:space="preserve"> </w:t>
            </w:r>
            <w:r w:rsidR="00576FB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38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</w:tcPr>
          <w:p w:rsidR="00A47E7A" w:rsidRPr="00C1105F" w:rsidRDefault="00056C2A" w:rsidP="00DB08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Recognize</w:t>
            </w:r>
            <w:r w:rsidR="00576FBE" w:rsidRPr="00576FBE">
              <w:rPr>
                <w:rFonts w:ascii="Arial" w:hAnsi="Arial" w:cs="Arial"/>
                <w:sz w:val="20"/>
              </w:rPr>
              <w:t xml:space="preserve"> the bottom layer as </w:t>
            </w:r>
            <w:r w:rsidR="00DB0803">
              <w:rPr>
                <w:rFonts w:ascii="Arial" w:hAnsi="Arial" w:cs="Arial"/>
                <w:sz w:val="20"/>
              </w:rPr>
              <w:t xml:space="preserve">older </w:t>
            </w:r>
            <w:r>
              <w:rPr>
                <w:rFonts w:ascii="Arial" w:hAnsi="Arial" w:cs="Arial"/>
                <w:sz w:val="20"/>
              </w:rPr>
              <w:t>when using a model of rock strata with two distinct layers</w:t>
            </w:r>
            <w:r w:rsidR="00576FBE" w:rsidRPr="00576FBE">
              <w:rPr>
                <w:rFonts w:ascii="Arial" w:hAnsi="Arial" w:cs="Arial"/>
                <w:sz w:val="20"/>
              </w:rPr>
              <w:t xml:space="preserve">. </w:t>
            </w:r>
          </w:p>
        </w:tc>
      </w:tr>
    </w:tbl>
    <w:p w:rsidR="0048072F" w:rsidRDefault="0048072F" w:rsidP="00DD5CB8"/>
    <w:sectPr w:rsidR="0048072F" w:rsidSect="00E33310">
      <w:footerReference w:type="default" r:id="rId6"/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0AA" w:rsidRDefault="008F60AA" w:rsidP="007C45D4">
      <w:pPr>
        <w:spacing w:after="0" w:line="240" w:lineRule="auto"/>
      </w:pPr>
      <w:r>
        <w:separator/>
      </w:r>
    </w:p>
  </w:endnote>
  <w:endnote w:type="continuationSeparator" w:id="0">
    <w:p w:rsidR="008F60AA" w:rsidRDefault="008F60AA" w:rsidP="007C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937591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E2190" w:rsidRDefault="000E2190" w:rsidP="000E2190">
            <w:pPr>
              <w:pStyle w:val="Footer"/>
              <w:jc w:val="center"/>
            </w:pPr>
            <w:r>
              <w:t>NE Science Extensions_Gr</w:t>
            </w:r>
            <w:r>
              <w:t>8</w:t>
            </w:r>
            <w:r>
              <w:t>_</w:t>
            </w:r>
            <w:r>
              <w:t>ES</w:t>
            </w:r>
            <w:r>
              <w:t>S_FINAL DRAFT_10.14.20</w:t>
            </w:r>
          </w:p>
          <w:p w:rsidR="000E2190" w:rsidRDefault="000E219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497B" w:rsidRPr="007C45D4" w:rsidRDefault="0004497B" w:rsidP="007C45D4">
    <w:pPr>
      <w:pStyle w:val="Footer"/>
      <w:tabs>
        <w:tab w:val="clear" w:pos="4680"/>
        <w:tab w:val="clear" w:pos="9360"/>
        <w:tab w:val="left" w:pos="1620"/>
      </w:tabs>
      <w:jc w:val="center"/>
      <w:rPr>
        <w:caps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0AA" w:rsidRDefault="008F60AA" w:rsidP="007C45D4">
      <w:pPr>
        <w:spacing w:after="0" w:line="240" w:lineRule="auto"/>
      </w:pPr>
      <w:r>
        <w:separator/>
      </w:r>
    </w:p>
  </w:footnote>
  <w:footnote w:type="continuationSeparator" w:id="0">
    <w:p w:rsidR="008F60AA" w:rsidRDefault="008F60AA" w:rsidP="007C4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45E"/>
    <w:rsid w:val="0000565C"/>
    <w:rsid w:val="0004420C"/>
    <w:rsid w:val="0004497B"/>
    <w:rsid w:val="000471E3"/>
    <w:rsid w:val="00054C90"/>
    <w:rsid w:val="00056C2A"/>
    <w:rsid w:val="000811F9"/>
    <w:rsid w:val="000C6C09"/>
    <w:rsid w:val="000D3809"/>
    <w:rsid w:val="000E2190"/>
    <w:rsid w:val="00113400"/>
    <w:rsid w:val="00166E3D"/>
    <w:rsid w:val="00182B08"/>
    <w:rsid w:val="00190D2A"/>
    <w:rsid w:val="001A36AA"/>
    <w:rsid w:val="001B39B9"/>
    <w:rsid w:val="001C2F55"/>
    <w:rsid w:val="001D197E"/>
    <w:rsid w:val="001E4C11"/>
    <w:rsid w:val="001F1A8A"/>
    <w:rsid w:val="001F63BC"/>
    <w:rsid w:val="00222C13"/>
    <w:rsid w:val="002312E0"/>
    <w:rsid w:val="002344D4"/>
    <w:rsid w:val="00267DB1"/>
    <w:rsid w:val="002A5ECA"/>
    <w:rsid w:val="002A6AC7"/>
    <w:rsid w:val="002A7A51"/>
    <w:rsid w:val="002B5483"/>
    <w:rsid w:val="002C0601"/>
    <w:rsid w:val="002C3FDB"/>
    <w:rsid w:val="002F6427"/>
    <w:rsid w:val="003071D9"/>
    <w:rsid w:val="00335B83"/>
    <w:rsid w:val="003656B3"/>
    <w:rsid w:val="00370452"/>
    <w:rsid w:val="00374E6D"/>
    <w:rsid w:val="003A3A45"/>
    <w:rsid w:val="003B1748"/>
    <w:rsid w:val="003C5C8A"/>
    <w:rsid w:val="00423AD0"/>
    <w:rsid w:val="004344A6"/>
    <w:rsid w:val="00441815"/>
    <w:rsid w:val="00460C6C"/>
    <w:rsid w:val="004652E9"/>
    <w:rsid w:val="00472175"/>
    <w:rsid w:val="0048072F"/>
    <w:rsid w:val="004A449B"/>
    <w:rsid w:val="004D20D3"/>
    <w:rsid w:val="00515B70"/>
    <w:rsid w:val="0053068B"/>
    <w:rsid w:val="005606DF"/>
    <w:rsid w:val="005708B1"/>
    <w:rsid w:val="00576FBE"/>
    <w:rsid w:val="005A132D"/>
    <w:rsid w:val="005A711D"/>
    <w:rsid w:val="005D3931"/>
    <w:rsid w:val="005F1E18"/>
    <w:rsid w:val="005F7257"/>
    <w:rsid w:val="00605A12"/>
    <w:rsid w:val="00613816"/>
    <w:rsid w:val="00623B29"/>
    <w:rsid w:val="0063001C"/>
    <w:rsid w:val="00632516"/>
    <w:rsid w:val="00641883"/>
    <w:rsid w:val="0064216B"/>
    <w:rsid w:val="0064492B"/>
    <w:rsid w:val="00647ACD"/>
    <w:rsid w:val="00687A7F"/>
    <w:rsid w:val="006C1947"/>
    <w:rsid w:val="006C3559"/>
    <w:rsid w:val="006C54D8"/>
    <w:rsid w:val="006C65EE"/>
    <w:rsid w:val="006E5A8D"/>
    <w:rsid w:val="006F1711"/>
    <w:rsid w:val="0070126D"/>
    <w:rsid w:val="00704405"/>
    <w:rsid w:val="0072046C"/>
    <w:rsid w:val="007227DF"/>
    <w:rsid w:val="00741FC7"/>
    <w:rsid w:val="00790BB2"/>
    <w:rsid w:val="007B3411"/>
    <w:rsid w:val="007C45D4"/>
    <w:rsid w:val="00803BE1"/>
    <w:rsid w:val="00861523"/>
    <w:rsid w:val="00897A94"/>
    <w:rsid w:val="008A2746"/>
    <w:rsid w:val="008A7796"/>
    <w:rsid w:val="008B27FC"/>
    <w:rsid w:val="008C0C7A"/>
    <w:rsid w:val="008D04BD"/>
    <w:rsid w:val="008F60AA"/>
    <w:rsid w:val="009050A4"/>
    <w:rsid w:val="00925885"/>
    <w:rsid w:val="00933266"/>
    <w:rsid w:val="00936DC6"/>
    <w:rsid w:val="00941B30"/>
    <w:rsid w:val="009425E9"/>
    <w:rsid w:val="00944373"/>
    <w:rsid w:val="009744FA"/>
    <w:rsid w:val="0098763F"/>
    <w:rsid w:val="009A0997"/>
    <w:rsid w:val="009A3420"/>
    <w:rsid w:val="009B5F00"/>
    <w:rsid w:val="009C3731"/>
    <w:rsid w:val="009C5FF2"/>
    <w:rsid w:val="009D0D2B"/>
    <w:rsid w:val="009F1C1E"/>
    <w:rsid w:val="00A02147"/>
    <w:rsid w:val="00A11EE4"/>
    <w:rsid w:val="00A2013A"/>
    <w:rsid w:val="00A47E7A"/>
    <w:rsid w:val="00A84579"/>
    <w:rsid w:val="00A92150"/>
    <w:rsid w:val="00AB1454"/>
    <w:rsid w:val="00AC3231"/>
    <w:rsid w:val="00AD2A39"/>
    <w:rsid w:val="00AE0204"/>
    <w:rsid w:val="00B0281F"/>
    <w:rsid w:val="00B24815"/>
    <w:rsid w:val="00B27B7E"/>
    <w:rsid w:val="00B318F5"/>
    <w:rsid w:val="00B35BB8"/>
    <w:rsid w:val="00B47347"/>
    <w:rsid w:val="00B61D9B"/>
    <w:rsid w:val="00B62488"/>
    <w:rsid w:val="00B73F54"/>
    <w:rsid w:val="00BA2551"/>
    <w:rsid w:val="00BD590D"/>
    <w:rsid w:val="00BE2650"/>
    <w:rsid w:val="00BF245E"/>
    <w:rsid w:val="00BF66BA"/>
    <w:rsid w:val="00C1105F"/>
    <w:rsid w:val="00C23ED2"/>
    <w:rsid w:val="00C36C92"/>
    <w:rsid w:val="00C41861"/>
    <w:rsid w:val="00C91919"/>
    <w:rsid w:val="00CA1018"/>
    <w:rsid w:val="00CB2813"/>
    <w:rsid w:val="00CC00C8"/>
    <w:rsid w:val="00CC7C91"/>
    <w:rsid w:val="00CC7CFB"/>
    <w:rsid w:val="00CE057C"/>
    <w:rsid w:val="00D52201"/>
    <w:rsid w:val="00D52C1B"/>
    <w:rsid w:val="00D732B6"/>
    <w:rsid w:val="00D751EF"/>
    <w:rsid w:val="00D80197"/>
    <w:rsid w:val="00D837E1"/>
    <w:rsid w:val="00DB0803"/>
    <w:rsid w:val="00DB3FCA"/>
    <w:rsid w:val="00DC5451"/>
    <w:rsid w:val="00DD5CB8"/>
    <w:rsid w:val="00DD6773"/>
    <w:rsid w:val="00DF1B56"/>
    <w:rsid w:val="00DF5D58"/>
    <w:rsid w:val="00E00D3C"/>
    <w:rsid w:val="00E33310"/>
    <w:rsid w:val="00E873B2"/>
    <w:rsid w:val="00EA4089"/>
    <w:rsid w:val="00EA6AAA"/>
    <w:rsid w:val="00EB2763"/>
    <w:rsid w:val="00EB70AA"/>
    <w:rsid w:val="00EC7CC6"/>
    <w:rsid w:val="00EE5341"/>
    <w:rsid w:val="00F20497"/>
    <w:rsid w:val="00F22028"/>
    <w:rsid w:val="00F24EFB"/>
    <w:rsid w:val="00F26F2E"/>
    <w:rsid w:val="00F64723"/>
    <w:rsid w:val="00F76BBC"/>
    <w:rsid w:val="00F775A6"/>
    <w:rsid w:val="00F83C24"/>
    <w:rsid w:val="00F86193"/>
    <w:rsid w:val="00F924D4"/>
    <w:rsid w:val="00FB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6CFC5"/>
  <w15:docId w15:val="{751F7877-E9E0-4215-8E62-BC79FE0B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5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4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D4"/>
  </w:style>
  <w:style w:type="paragraph" w:styleId="Footer">
    <w:name w:val="footer"/>
    <w:basedOn w:val="Normal"/>
    <w:link w:val="FooterChar"/>
    <w:uiPriority w:val="99"/>
    <w:unhideWhenUsed/>
    <w:rsid w:val="007C4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D4"/>
  </w:style>
  <w:style w:type="character" w:styleId="CommentReference">
    <w:name w:val="annotation reference"/>
    <w:basedOn w:val="DefaultParagraphFont"/>
    <w:semiHidden/>
    <w:unhideWhenUsed/>
    <w:rsid w:val="009332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3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32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3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32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Martinez-Criego, Liliana</dc:creator>
  <cp:lastModifiedBy>Ecklund, Wendy</cp:lastModifiedBy>
  <cp:revision>2</cp:revision>
  <cp:lastPrinted>2018-09-04T20:49:00Z</cp:lastPrinted>
  <dcterms:created xsi:type="dcterms:W3CDTF">2020-10-15T17:21:00Z</dcterms:created>
  <dcterms:modified xsi:type="dcterms:W3CDTF">2020-10-15T17:21:00Z</dcterms:modified>
</cp:coreProperties>
</file>