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52CE" w14:textId="77777777" w:rsidR="00805F74" w:rsidRPr="00187E51" w:rsidRDefault="00805F74" w:rsidP="00805F74">
      <w:pPr>
        <w:rPr>
          <w:b/>
          <w:sz w:val="56"/>
          <w:szCs w:val="76"/>
          <w:u w:val="single"/>
        </w:rPr>
      </w:pPr>
      <w:r w:rsidRPr="00187E51">
        <w:rPr>
          <w:b/>
          <w:color w:val="1F4E79" w:themeColor="accent1" w:themeShade="80"/>
          <w:sz w:val="56"/>
          <w:szCs w:val="76"/>
          <w:u w:val="single"/>
        </w:rPr>
        <w:t>Certiport To-Do List</w:t>
      </w:r>
      <w:proofErr w:type="gramStart"/>
      <w:r w:rsidRPr="00187E51">
        <w:rPr>
          <w:b/>
          <w:color w:val="1F4E79" w:themeColor="accent1" w:themeShade="80"/>
          <w:sz w:val="56"/>
          <w:szCs w:val="76"/>
          <w:u w:val="single"/>
        </w:rPr>
        <w:t>:</w:t>
      </w:r>
      <w:r w:rsidR="00427FB3">
        <w:rPr>
          <w:b/>
          <w:color w:val="1F4E79" w:themeColor="accent1" w:themeShade="80"/>
          <w:sz w:val="56"/>
          <w:szCs w:val="76"/>
          <w:u w:val="single"/>
        </w:rPr>
        <w:t xml:space="preserve">  (</w:t>
      </w:r>
      <w:proofErr w:type="gramEnd"/>
      <w:r w:rsidR="00427FB3">
        <w:rPr>
          <w:b/>
          <w:color w:val="1F4E79" w:themeColor="accent1" w:themeShade="80"/>
          <w:sz w:val="56"/>
          <w:szCs w:val="76"/>
          <w:u w:val="single"/>
        </w:rPr>
        <w:t>please print)</w:t>
      </w:r>
    </w:p>
    <w:p w14:paraId="597E65E7" w14:textId="77777777" w:rsidR="007F717B" w:rsidRPr="00762903" w:rsidRDefault="007A2AD1" w:rsidP="007F717B">
      <w:pPr>
        <w:rPr>
          <w:color w:val="1F4E79" w:themeColor="accent1" w:themeShade="80"/>
          <w:sz w:val="24"/>
          <w:szCs w:val="32"/>
        </w:rPr>
      </w:pPr>
      <w:r>
        <w:rPr>
          <w:color w:val="1F4E79" w:themeColor="accent1" w:themeShade="80"/>
          <w:sz w:val="24"/>
          <w:szCs w:val="32"/>
        </w:rPr>
        <w:t>Welcome B</w:t>
      </w:r>
      <w:r w:rsidR="007F717B" w:rsidRPr="00762903">
        <w:rPr>
          <w:color w:val="1F4E79" w:themeColor="accent1" w:themeShade="80"/>
          <w:sz w:val="24"/>
          <w:szCs w:val="32"/>
        </w:rPr>
        <w:t xml:space="preserve">ack </w:t>
      </w:r>
      <w:r w:rsidR="007F717B">
        <w:rPr>
          <w:color w:val="1F4E79" w:themeColor="accent1" w:themeShade="80"/>
          <w:sz w:val="24"/>
          <w:szCs w:val="32"/>
        </w:rPr>
        <w:t>to School</w:t>
      </w:r>
      <w:r>
        <w:rPr>
          <w:color w:val="1F4E79" w:themeColor="accent1" w:themeShade="80"/>
          <w:sz w:val="24"/>
          <w:szCs w:val="32"/>
        </w:rPr>
        <w:t>!</w:t>
      </w:r>
    </w:p>
    <w:p w14:paraId="49DBA31E" w14:textId="33A3EEAE" w:rsidR="007F717B" w:rsidRDefault="007F717B" w:rsidP="007F717B">
      <w:pPr>
        <w:rPr>
          <w:color w:val="1F4E79" w:themeColor="accent1" w:themeShade="80"/>
          <w:sz w:val="24"/>
          <w:szCs w:val="32"/>
        </w:rPr>
      </w:pPr>
      <w:r>
        <w:rPr>
          <w:color w:val="1F4E79" w:themeColor="accent1" w:themeShade="80"/>
          <w:sz w:val="24"/>
          <w:szCs w:val="32"/>
        </w:rPr>
        <w:t xml:space="preserve">Below are a few items we recommend </w:t>
      </w:r>
      <w:r w:rsidR="008B65D8">
        <w:rPr>
          <w:color w:val="1F4E79" w:themeColor="accent1" w:themeShade="80"/>
          <w:sz w:val="24"/>
          <w:szCs w:val="32"/>
        </w:rPr>
        <w:t>completing</w:t>
      </w:r>
      <w:r>
        <w:rPr>
          <w:color w:val="1F4E79" w:themeColor="accent1" w:themeShade="80"/>
          <w:sz w:val="24"/>
          <w:szCs w:val="32"/>
        </w:rPr>
        <w:t xml:space="preserve"> at the start of the school year.</w:t>
      </w:r>
    </w:p>
    <w:p w14:paraId="07B03F5F" w14:textId="14C64CC7" w:rsidR="008B65D8" w:rsidRPr="008E1A77" w:rsidRDefault="008B65D8" w:rsidP="007F717B">
      <w:pPr>
        <w:rPr>
          <w:b/>
          <w:bCs/>
          <w:color w:val="1F4E79" w:themeColor="accent1" w:themeShade="80"/>
          <w:sz w:val="28"/>
          <w:szCs w:val="28"/>
        </w:rPr>
      </w:pPr>
      <w:r w:rsidRPr="008E1A77">
        <w:rPr>
          <w:b/>
          <w:bCs/>
          <w:color w:val="1F4E79" w:themeColor="accent1" w:themeShade="80"/>
          <w:sz w:val="28"/>
          <w:szCs w:val="28"/>
        </w:rPr>
        <w:t>Traditional Classroom</w:t>
      </w:r>
    </w:p>
    <w:p w14:paraId="0A0D8B3F" w14:textId="12C7A892" w:rsidR="00E42948" w:rsidRDefault="00E42948" w:rsidP="00A61D27">
      <w:pPr>
        <w:numPr>
          <w:ilvl w:val="0"/>
          <w:numId w:val="2"/>
        </w:numPr>
        <w:rPr>
          <w:color w:val="1F4E79" w:themeColor="accent1" w:themeShade="80"/>
          <w:sz w:val="24"/>
          <w:szCs w:val="32"/>
        </w:rPr>
      </w:pPr>
      <w:r w:rsidRPr="00AB0501">
        <w:rPr>
          <w:b/>
          <w:color w:val="1F4E79" w:themeColor="accent1" w:themeShade="80"/>
          <w:sz w:val="24"/>
          <w:szCs w:val="32"/>
          <w:u w:val="single"/>
        </w:rPr>
        <w:t>Inspire and Engage</w:t>
      </w:r>
      <w:r w:rsidR="009154C9">
        <w:rPr>
          <w:color w:val="1F4E79" w:themeColor="accent1" w:themeShade="80"/>
          <w:sz w:val="24"/>
          <w:szCs w:val="32"/>
        </w:rPr>
        <w:t xml:space="preserve"> – D</w:t>
      </w:r>
      <w:r>
        <w:rPr>
          <w:color w:val="1F4E79" w:themeColor="accent1" w:themeShade="80"/>
          <w:sz w:val="24"/>
          <w:szCs w:val="32"/>
        </w:rPr>
        <w:t xml:space="preserve">ecorate your room and create a thermometer to reach a goal on the number of certifications earned in your classroom. To help decorate you can order your posters at </w:t>
      </w:r>
      <w:hyperlink r:id="rId5" w:history="1">
        <w:r w:rsidRPr="00762903">
          <w:rPr>
            <w:rStyle w:val="Hyperlink"/>
            <w:sz w:val="24"/>
            <w:szCs w:val="32"/>
          </w:rPr>
          <w:t>www.certiport.com/programkit</w:t>
        </w:r>
      </w:hyperlink>
    </w:p>
    <w:p w14:paraId="44A39F17" w14:textId="22C984EF" w:rsidR="00D95608" w:rsidRDefault="00A61D27" w:rsidP="00D95608">
      <w:pPr>
        <w:numPr>
          <w:ilvl w:val="0"/>
          <w:numId w:val="2"/>
        </w:numPr>
        <w:rPr>
          <w:color w:val="1F4E79" w:themeColor="accent1" w:themeShade="80"/>
          <w:sz w:val="24"/>
          <w:szCs w:val="32"/>
        </w:rPr>
      </w:pPr>
      <w:r>
        <w:rPr>
          <w:color w:val="1F4E79" w:themeColor="accent1" w:themeShade="80"/>
          <w:sz w:val="24"/>
          <w:szCs w:val="32"/>
        </w:rPr>
        <w:t>Be sure</w:t>
      </w:r>
      <w:r w:rsidRPr="00762903">
        <w:rPr>
          <w:color w:val="1F4E79" w:themeColor="accent1" w:themeShade="80"/>
          <w:sz w:val="24"/>
          <w:szCs w:val="32"/>
        </w:rPr>
        <w:t xml:space="preserve"> your computer lab is set up with the testing engine, </w:t>
      </w:r>
      <w:r w:rsidR="00AE7937">
        <w:rPr>
          <w:b/>
          <w:color w:val="1F4E79" w:themeColor="accent1" w:themeShade="80"/>
          <w:sz w:val="24"/>
          <w:szCs w:val="32"/>
          <w:u w:val="single"/>
        </w:rPr>
        <w:t>Compass.</w:t>
      </w:r>
      <w:r w:rsidR="00AE7937">
        <w:rPr>
          <w:color w:val="1F4E79" w:themeColor="accent1" w:themeShade="80"/>
          <w:sz w:val="24"/>
          <w:szCs w:val="32"/>
        </w:rPr>
        <w:t xml:space="preserve"> </w:t>
      </w:r>
      <w:r w:rsidR="00E30D06">
        <w:rPr>
          <w:color w:val="1F4E79" w:themeColor="accent1" w:themeShade="80"/>
          <w:sz w:val="24"/>
          <w:szCs w:val="32"/>
        </w:rPr>
        <w:t>You may need to arrange a day for your IT Staff to update your lab</w:t>
      </w:r>
      <w:r w:rsidR="00085B9D">
        <w:rPr>
          <w:color w:val="1F4E79" w:themeColor="accent1" w:themeShade="80"/>
          <w:sz w:val="24"/>
          <w:szCs w:val="32"/>
        </w:rPr>
        <w:t>. Should you have any questions please let me know.</w:t>
      </w:r>
      <w:r w:rsidR="00D95608">
        <w:rPr>
          <w:color w:val="1F4E79" w:themeColor="accent1" w:themeShade="80"/>
          <w:sz w:val="24"/>
          <w:szCs w:val="32"/>
        </w:rPr>
        <w:t xml:space="preserve"> </w:t>
      </w:r>
    </w:p>
    <w:p w14:paraId="541B1FD4" w14:textId="77777777" w:rsidR="00B353D0" w:rsidRPr="00D95608" w:rsidRDefault="00D95608" w:rsidP="00D95608">
      <w:pPr>
        <w:ind w:left="720"/>
        <w:rPr>
          <w:color w:val="1F4E79" w:themeColor="accent1" w:themeShade="80"/>
          <w:sz w:val="24"/>
          <w:szCs w:val="32"/>
        </w:rPr>
      </w:pPr>
      <w:r w:rsidRPr="00D95608">
        <w:rPr>
          <w:color w:val="1F4E79" w:themeColor="accent1" w:themeShade="80"/>
          <w:sz w:val="24"/>
          <w:szCs w:val="32"/>
        </w:rPr>
        <w:t xml:space="preserve">Please visit  </w:t>
      </w:r>
      <w:hyperlink r:id="rId6" w:history="1">
        <w:r w:rsidRPr="00D95608">
          <w:rPr>
            <w:rStyle w:val="Hyperlink"/>
            <w:sz w:val="24"/>
            <w:szCs w:val="32"/>
          </w:rPr>
          <w:t>https://certiport.pearsonvue.com/Support/Technical-requirements</w:t>
        </w:r>
      </w:hyperlink>
      <w:r w:rsidRPr="00D95608">
        <w:rPr>
          <w:color w:val="1F4E79" w:themeColor="accent1" w:themeShade="80"/>
          <w:sz w:val="24"/>
          <w:szCs w:val="32"/>
        </w:rPr>
        <w:t xml:space="preserve"> to view the tech requirements for </w:t>
      </w:r>
      <w:r w:rsidRPr="00D95608">
        <w:rPr>
          <w:b/>
          <w:color w:val="1F4E79" w:themeColor="accent1" w:themeShade="80"/>
          <w:sz w:val="24"/>
          <w:szCs w:val="32"/>
          <w:u w:val="single"/>
        </w:rPr>
        <w:t>Compass</w:t>
      </w:r>
      <w:r w:rsidRPr="00D95608">
        <w:rPr>
          <w:color w:val="1F4E79" w:themeColor="accent1" w:themeShade="80"/>
          <w:sz w:val="24"/>
          <w:szCs w:val="32"/>
        </w:rPr>
        <w:t xml:space="preserve"> prior</w:t>
      </w:r>
      <w:r w:rsidR="000955D8">
        <w:rPr>
          <w:color w:val="1F4E79" w:themeColor="accent1" w:themeShade="80"/>
          <w:sz w:val="24"/>
          <w:szCs w:val="32"/>
        </w:rPr>
        <w:t xml:space="preserve"> to installing</w:t>
      </w:r>
      <w:r w:rsidRPr="00D95608">
        <w:rPr>
          <w:color w:val="1F4E79" w:themeColor="accent1" w:themeShade="80"/>
          <w:sz w:val="24"/>
          <w:szCs w:val="32"/>
        </w:rPr>
        <w:t xml:space="preserve">. </w:t>
      </w:r>
    </w:p>
    <w:p w14:paraId="2FA0E620" w14:textId="6D37AB20" w:rsidR="00423C6E" w:rsidRDefault="00423C6E" w:rsidP="00423C6E">
      <w:pPr>
        <w:ind w:left="720"/>
        <w:rPr>
          <w:noProof/>
        </w:rPr>
      </w:pPr>
      <w:r>
        <w:rPr>
          <w:color w:val="1F4E79" w:themeColor="accent1" w:themeShade="80"/>
          <w:sz w:val="24"/>
          <w:szCs w:val="32"/>
        </w:rPr>
        <w:t xml:space="preserve">                                    </w:t>
      </w:r>
      <w:r w:rsidR="00F602F8">
        <w:rPr>
          <w:noProof/>
        </w:rPr>
        <w:t xml:space="preserve">                        </w:t>
      </w:r>
      <w:r w:rsidR="00F602F8">
        <w:rPr>
          <w:noProof/>
        </w:rPr>
        <w:drawing>
          <wp:inline distT="0" distB="0" distL="0" distR="0" wp14:anchorId="0CBD2610" wp14:editId="4F69EA5C">
            <wp:extent cx="733425" cy="790575"/>
            <wp:effectExtent l="0" t="0" r="9525" b="9525"/>
            <wp:docPr id="12" name="Picture 11" descr="Screen Clipping">
              <a:extLst xmlns:a="http://schemas.openxmlformats.org/drawingml/2006/main">
                <a:ext uri="{FF2B5EF4-FFF2-40B4-BE49-F238E27FC236}">
                  <a16:creationId xmlns:a16="http://schemas.microsoft.com/office/drawing/2014/main" id="{9845839C-11A5-426A-BD0A-2A01D56C3E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Screen Clipping">
                      <a:extLst>
                        <a:ext uri="{FF2B5EF4-FFF2-40B4-BE49-F238E27FC236}">
                          <a16:creationId xmlns:a16="http://schemas.microsoft.com/office/drawing/2014/main" id="{9845839C-11A5-426A-BD0A-2A01D56C3E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538" cy="79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CC943" w14:textId="7EB1D2B2" w:rsidR="00667926" w:rsidRDefault="00667926" w:rsidP="00423C6E">
      <w:pPr>
        <w:ind w:left="720"/>
        <w:rPr>
          <w:noProof/>
        </w:rPr>
      </w:pPr>
    </w:p>
    <w:p w14:paraId="0760594B" w14:textId="4FBEE3C1" w:rsidR="00217B80" w:rsidRPr="008E1A77" w:rsidRDefault="00667926" w:rsidP="00667926">
      <w:pPr>
        <w:rPr>
          <w:b/>
          <w:bCs/>
          <w:noProof/>
          <w:color w:val="1F4E79" w:themeColor="accent1" w:themeShade="80"/>
          <w:sz w:val="28"/>
          <w:szCs w:val="28"/>
        </w:rPr>
      </w:pPr>
      <w:r w:rsidRPr="008E1A77">
        <w:rPr>
          <w:b/>
          <w:bCs/>
          <w:noProof/>
          <w:color w:val="1F4E79" w:themeColor="accent1" w:themeShade="80"/>
          <w:sz w:val="28"/>
          <w:szCs w:val="28"/>
        </w:rPr>
        <w:t>Virutal Classroom</w:t>
      </w:r>
      <w:r w:rsidR="00217B80" w:rsidRPr="008E1A77">
        <w:rPr>
          <w:b/>
          <w:bCs/>
          <w:noProof/>
          <w:color w:val="1F4E79" w:themeColor="accent1" w:themeShade="80"/>
          <w:sz w:val="28"/>
          <w:szCs w:val="28"/>
        </w:rPr>
        <w:t xml:space="preserve"> </w:t>
      </w:r>
    </w:p>
    <w:p w14:paraId="2B367F8D" w14:textId="5B595DC9" w:rsidR="00217B80" w:rsidRPr="00AA3112" w:rsidRDefault="00AA3112" w:rsidP="00AA3112">
      <w:pPr>
        <w:rPr>
          <w:b/>
          <w:bCs/>
          <w:noProof/>
          <w:color w:val="1F4E79" w:themeColor="accent1" w:themeShade="80"/>
          <w:sz w:val="24"/>
          <w:szCs w:val="24"/>
        </w:rPr>
      </w:pPr>
      <w:r w:rsidRPr="00AA3112">
        <w:rPr>
          <w:b/>
          <w:bCs/>
          <w:noProof/>
          <w:color w:val="1F4E79" w:themeColor="accent1" w:themeShade="80"/>
          <w:sz w:val="24"/>
          <w:szCs w:val="24"/>
        </w:rPr>
        <w:t>In an effort to support customers and individuals to continue their education online in these extraordinary times, Certiport has developed a home-based assessment solution that allows for administered exams that Test Candidates can take from home, now extended until December 31, 2020.</w:t>
      </w:r>
    </w:p>
    <w:p w14:paraId="397FE3D5" w14:textId="53B03D8F" w:rsidR="005C2198" w:rsidRPr="005C2198" w:rsidRDefault="005C2198" w:rsidP="005C2198">
      <w:pPr>
        <w:pStyle w:val="ListParagraph"/>
        <w:numPr>
          <w:ilvl w:val="0"/>
          <w:numId w:val="6"/>
        </w:numPr>
        <w:rPr>
          <w:b/>
          <w:bCs/>
          <w:noProof/>
          <w:color w:val="1F4E79" w:themeColor="accent1" w:themeShade="80"/>
          <w:sz w:val="24"/>
          <w:szCs w:val="24"/>
        </w:rPr>
      </w:pPr>
      <w:r w:rsidRPr="005C2198">
        <w:rPr>
          <w:noProof/>
          <w:color w:val="1F4E79" w:themeColor="accent1" w:themeShade="80"/>
          <w:sz w:val="24"/>
          <w:szCs w:val="24"/>
        </w:rPr>
        <w:t>Review all Exams from Home Requir</w:t>
      </w:r>
      <w:r w:rsidR="00443FBA">
        <w:rPr>
          <w:noProof/>
          <w:color w:val="1F4E79" w:themeColor="accent1" w:themeShade="80"/>
          <w:sz w:val="24"/>
          <w:szCs w:val="24"/>
        </w:rPr>
        <w:t>e</w:t>
      </w:r>
      <w:r w:rsidRPr="005C2198">
        <w:rPr>
          <w:noProof/>
          <w:color w:val="1F4E79" w:themeColor="accent1" w:themeShade="80"/>
          <w:sz w:val="24"/>
          <w:szCs w:val="24"/>
        </w:rPr>
        <w:t>ments</w:t>
      </w:r>
      <w:r w:rsidR="00E13283">
        <w:rPr>
          <w:b/>
          <w:bCs/>
          <w:noProof/>
          <w:color w:val="1F4E79" w:themeColor="accent1" w:themeShade="80"/>
          <w:sz w:val="24"/>
          <w:szCs w:val="24"/>
        </w:rPr>
        <w:t xml:space="preserve"> - </w:t>
      </w:r>
      <w:hyperlink r:id="rId8" w:history="1">
        <w:r w:rsidRPr="006B2F7A">
          <w:rPr>
            <w:rStyle w:val="Hyperlink"/>
            <w:noProof/>
            <w:color w:val="0070C0"/>
            <w:sz w:val="24"/>
            <w:szCs w:val="24"/>
          </w:rPr>
          <w:t>https://certiport.pearsonvue.com/Educator-resources/Exams-from-Home</w:t>
        </w:r>
        <w:r w:rsidR="00A806FD" w:rsidRPr="006B2F7A">
          <w:rPr>
            <w:rStyle w:val="Hyperlink"/>
            <w:noProof/>
            <w:color w:val="0070C0"/>
            <w:sz w:val="24"/>
            <w:szCs w:val="24"/>
          </w:rPr>
          <w:t xml:space="preserve"> </w:t>
        </w:r>
        <w:r w:rsidRPr="006B2F7A">
          <w:rPr>
            <w:rStyle w:val="Hyperlink"/>
            <w:noProof/>
            <w:color w:val="0070C0"/>
            <w:sz w:val="24"/>
            <w:szCs w:val="24"/>
          </w:rPr>
          <w:t xml:space="preserve"> </w:t>
        </w:r>
        <w:r w:rsidRPr="006E5987">
          <w:rPr>
            <w:rStyle w:val="Hyperlink"/>
            <w:b/>
            <w:bCs/>
            <w:noProof/>
            <w:color w:val="023160" w:themeColor="hyperlink" w:themeShade="80"/>
            <w:sz w:val="24"/>
            <w:szCs w:val="24"/>
          </w:rPr>
          <w:t xml:space="preserve"> </w:t>
        </w:r>
      </w:hyperlink>
      <w:r>
        <w:rPr>
          <w:b/>
          <w:bCs/>
          <w:noProof/>
          <w:color w:val="1F4E79" w:themeColor="accent1" w:themeShade="80"/>
          <w:sz w:val="24"/>
          <w:szCs w:val="24"/>
        </w:rPr>
        <w:t xml:space="preserve"> </w:t>
      </w:r>
    </w:p>
    <w:p w14:paraId="465E0135" w14:textId="292D51E8" w:rsidR="00D12639" w:rsidRDefault="005C2198" w:rsidP="005C2198">
      <w:pPr>
        <w:pStyle w:val="ListParagraph"/>
        <w:numPr>
          <w:ilvl w:val="0"/>
          <w:numId w:val="7"/>
        </w:numPr>
        <w:rPr>
          <w:noProof/>
          <w:color w:val="1F4E79" w:themeColor="accent1" w:themeShade="80"/>
          <w:sz w:val="24"/>
          <w:szCs w:val="24"/>
        </w:rPr>
      </w:pPr>
      <w:r w:rsidRPr="005C2198">
        <w:rPr>
          <w:noProof/>
          <w:color w:val="1F4E79" w:themeColor="accent1" w:themeShade="80"/>
          <w:sz w:val="24"/>
          <w:szCs w:val="24"/>
        </w:rPr>
        <w:t>Schedule Students to take Virtual Exams</w:t>
      </w:r>
      <w:r w:rsidR="00376723">
        <w:rPr>
          <w:noProof/>
          <w:color w:val="1F4E79" w:themeColor="accent1" w:themeShade="80"/>
          <w:sz w:val="24"/>
          <w:szCs w:val="24"/>
        </w:rPr>
        <w:t xml:space="preserve"> by signing in as an Org. Admin at Certiport.com. </w:t>
      </w:r>
      <w:r w:rsidR="00AB1CDD">
        <w:rPr>
          <w:noProof/>
          <w:color w:val="1F4E79" w:themeColor="accent1" w:themeShade="80"/>
          <w:sz w:val="24"/>
          <w:szCs w:val="24"/>
        </w:rPr>
        <w:t xml:space="preserve">If you have any questions around scheduling an exam please email exams from home support at </w:t>
      </w:r>
      <w:hyperlink r:id="rId9" w:history="1">
        <w:r w:rsidR="00AB1CDD" w:rsidRPr="006B2F7A">
          <w:rPr>
            <w:rStyle w:val="Hyperlink"/>
            <w:noProof/>
            <w:color w:val="0070C0"/>
            <w:sz w:val="24"/>
            <w:szCs w:val="24"/>
          </w:rPr>
          <w:t>examsfromhome@pearson.com</w:t>
        </w:r>
      </w:hyperlink>
      <w:r w:rsidR="00AB1CDD" w:rsidRPr="006B2F7A">
        <w:rPr>
          <w:noProof/>
          <w:color w:val="0070C0"/>
          <w:sz w:val="24"/>
          <w:szCs w:val="24"/>
        </w:rPr>
        <w:t xml:space="preserve">.  </w:t>
      </w:r>
    </w:p>
    <w:p w14:paraId="1DE3D014" w14:textId="10B06ED2" w:rsidR="005C2198" w:rsidRDefault="005C2198" w:rsidP="005C2198">
      <w:pPr>
        <w:pStyle w:val="ListParagraph"/>
        <w:rPr>
          <w:noProof/>
          <w:color w:val="1F4E79" w:themeColor="accent1" w:themeShade="80"/>
          <w:sz w:val="24"/>
          <w:szCs w:val="24"/>
        </w:rPr>
      </w:pPr>
    </w:p>
    <w:p w14:paraId="5B98218A" w14:textId="42ED491D" w:rsidR="001E20E6" w:rsidRPr="001E20E6" w:rsidRDefault="001E20E6" w:rsidP="001E20E6">
      <w:pPr>
        <w:pStyle w:val="ListParagraph"/>
        <w:ind w:left="0"/>
        <w:rPr>
          <w:b/>
          <w:bCs/>
          <w:noProof/>
          <w:color w:val="1F4E79" w:themeColor="accent1" w:themeShade="80"/>
          <w:sz w:val="28"/>
          <w:szCs w:val="28"/>
        </w:rPr>
      </w:pPr>
      <w:r w:rsidRPr="001E20E6">
        <w:rPr>
          <w:b/>
          <w:bCs/>
          <w:noProof/>
          <w:color w:val="1F4E79" w:themeColor="accent1" w:themeShade="80"/>
          <w:sz w:val="28"/>
          <w:szCs w:val="28"/>
        </w:rPr>
        <w:t>Manage Certiport Portal</w:t>
      </w:r>
    </w:p>
    <w:p w14:paraId="4AA938DC" w14:textId="77777777" w:rsidR="007F717B" w:rsidRPr="00762903" w:rsidRDefault="00085B9D" w:rsidP="007F717B">
      <w:pPr>
        <w:numPr>
          <w:ilvl w:val="0"/>
          <w:numId w:val="2"/>
        </w:numPr>
        <w:rPr>
          <w:color w:val="1F4E79" w:themeColor="accent1" w:themeShade="80"/>
          <w:sz w:val="24"/>
          <w:szCs w:val="32"/>
        </w:rPr>
      </w:pPr>
      <w:r>
        <w:rPr>
          <w:color w:val="1F4E79" w:themeColor="accent1" w:themeShade="80"/>
          <w:sz w:val="24"/>
          <w:szCs w:val="32"/>
        </w:rPr>
        <w:t xml:space="preserve">Is your Certiport default role set for Organization Administrator? If not here are the steps. </w:t>
      </w:r>
    </w:p>
    <w:p w14:paraId="58F72497" w14:textId="77777777" w:rsidR="007F717B" w:rsidRPr="00762903" w:rsidRDefault="007F717B" w:rsidP="00AB0501">
      <w:pPr>
        <w:numPr>
          <w:ilvl w:val="1"/>
          <w:numId w:val="5"/>
        </w:numPr>
        <w:spacing w:after="0"/>
        <w:ind w:left="1627"/>
        <w:rPr>
          <w:color w:val="1F4E79" w:themeColor="accent1" w:themeShade="80"/>
          <w:sz w:val="24"/>
          <w:szCs w:val="32"/>
        </w:rPr>
      </w:pPr>
      <w:r w:rsidRPr="00762903">
        <w:rPr>
          <w:color w:val="1F4E79" w:themeColor="accent1" w:themeShade="80"/>
          <w:sz w:val="24"/>
          <w:szCs w:val="32"/>
        </w:rPr>
        <w:t xml:space="preserve">Log in to Certiport, </w:t>
      </w:r>
      <w:r w:rsidR="00085B9D">
        <w:rPr>
          <w:color w:val="1F4E79" w:themeColor="accent1" w:themeShade="80"/>
          <w:sz w:val="24"/>
          <w:szCs w:val="32"/>
        </w:rPr>
        <w:t>click on “My Profile”</w:t>
      </w:r>
      <w:r w:rsidRPr="00762903">
        <w:rPr>
          <w:color w:val="1F4E79" w:themeColor="accent1" w:themeShade="80"/>
          <w:sz w:val="24"/>
          <w:szCs w:val="32"/>
        </w:rPr>
        <w:t xml:space="preserve"> </w:t>
      </w:r>
    </w:p>
    <w:p w14:paraId="1C439870" w14:textId="77777777" w:rsidR="007F717B" w:rsidRDefault="007F717B" w:rsidP="00AB0501">
      <w:pPr>
        <w:numPr>
          <w:ilvl w:val="1"/>
          <w:numId w:val="5"/>
        </w:numPr>
        <w:spacing w:after="0"/>
        <w:ind w:left="1627"/>
        <w:rPr>
          <w:color w:val="1F4E79" w:themeColor="accent1" w:themeShade="80"/>
          <w:sz w:val="24"/>
          <w:szCs w:val="32"/>
        </w:rPr>
      </w:pPr>
      <w:r w:rsidRPr="00762903">
        <w:rPr>
          <w:color w:val="1F4E79" w:themeColor="accent1" w:themeShade="80"/>
          <w:sz w:val="24"/>
          <w:szCs w:val="32"/>
        </w:rPr>
        <w:t xml:space="preserve">Click on </w:t>
      </w:r>
      <w:r w:rsidR="00085B9D">
        <w:rPr>
          <w:color w:val="1F4E79" w:themeColor="accent1" w:themeShade="80"/>
          <w:sz w:val="24"/>
          <w:szCs w:val="32"/>
        </w:rPr>
        <w:t>“Roles” the</w:t>
      </w:r>
      <w:r w:rsidR="00D7511C">
        <w:rPr>
          <w:color w:val="1F4E79" w:themeColor="accent1" w:themeShade="80"/>
          <w:sz w:val="24"/>
          <w:szCs w:val="32"/>
        </w:rPr>
        <w:t>n</w:t>
      </w:r>
      <w:r w:rsidR="00085B9D">
        <w:rPr>
          <w:color w:val="1F4E79" w:themeColor="accent1" w:themeShade="80"/>
          <w:sz w:val="24"/>
          <w:szCs w:val="32"/>
        </w:rPr>
        <w:t xml:space="preserve"> “Edit” </w:t>
      </w:r>
    </w:p>
    <w:p w14:paraId="683BC385" w14:textId="57340D9E" w:rsidR="00085B9D" w:rsidRDefault="00085B9D" w:rsidP="00AB0501">
      <w:pPr>
        <w:numPr>
          <w:ilvl w:val="1"/>
          <w:numId w:val="5"/>
        </w:numPr>
        <w:spacing w:after="0"/>
        <w:ind w:left="1627"/>
        <w:rPr>
          <w:color w:val="1F4E79" w:themeColor="accent1" w:themeShade="80"/>
          <w:sz w:val="24"/>
          <w:szCs w:val="32"/>
        </w:rPr>
      </w:pPr>
      <w:r>
        <w:rPr>
          <w:color w:val="1F4E79" w:themeColor="accent1" w:themeShade="80"/>
          <w:sz w:val="24"/>
          <w:szCs w:val="32"/>
        </w:rPr>
        <w:t xml:space="preserve">Locate “Organization Administrator” in the </w:t>
      </w:r>
      <w:r w:rsidR="00A7168F">
        <w:rPr>
          <w:color w:val="1F4E79" w:themeColor="accent1" w:themeShade="80"/>
          <w:sz w:val="24"/>
          <w:szCs w:val="32"/>
        </w:rPr>
        <w:t>pull-down</w:t>
      </w:r>
      <w:r>
        <w:rPr>
          <w:color w:val="1F4E79" w:themeColor="accent1" w:themeShade="80"/>
          <w:sz w:val="24"/>
          <w:szCs w:val="32"/>
        </w:rPr>
        <w:t xml:space="preserve"> menu then click “Submit”</w:t>
      </w:r>
      <w:r w:rsidR="00ED5B4A">
        <w:rPr>
          <w:color w:val="1F4E79" w:themeColor="accent1" w:themeShade="80"/>
          <w:sz w:val="24"/>
          <w:szCs w:val="32"/>
        </w:rPr>
        <w:t xml:space="preserve"> the “Finish”</w:t>
      </w:r>
    </w:p>
    <w:p w14:paraId="33B79173" w14:textId="032FE0CD" w:rsidR="00B219C8" w:rsidRDefault="00B219C8" w:rsidP="00B219C8">
      <w:pPr>
        <w:numPr>
          <w:ilvl w:val="0"/>
          <w:numId w:val="5"/>
        </w:numPr>
        <w:spacing w:after="0"/>
        <w:rPr>
          <w:color w:val="1F4E79" w:themeColor="accent1" w:themeShade="80"/>
          <w:sz w:val="24"/>
          <w:szCs w:val="32"/>
        </w:rPr>
      </w:pPr>
      <w:r>
        <w:rPr>
          <w:color w:val="1F4E79" w:themeColor="accent1" w:themeShade="80"/>
          <w:sz w:val="24"/>
          <w:szCs w:val="32"/>
        </w:rPr>
        <w:t xml:space="preserve">Accept/Renew </w:t>
      </w:r>
      <w:r w:rsidR="005F2BEB">
        <w:rPr>
          <w:color w:val="1F4E79" w:themeColor="accent1" w:themeShade="80"/>
          <w:sz w:val="24"/>
          <w:szCs w:val="32"/>
        </w:rPr>
        <w:t xml:space="preserve">your </w:t>
      </w:r>
      <w:r w:rsidR="00697B11">
        <w:rPr>
          <w:color w:val="1F4E79" w:themeColor="accent1" w:themeShade="80"/>
          <w:sz w:val="24"/>
          <w:szCs w:val="32"/>
        </w:rPr>
        <w:t>Certiport S</w:t>
      </w:r>
      <w:r>
        <w:rPr>
          <w:color w:val="1F4E79" w:themeColor="accent1" w:themeShade="80"/>
          <w:sz w:val="24"/>
          <w:szCs w:val="32"/>
        </w:rPr>
        <w:t xml:space="preserve">ite </w:t>
      </w:r>
      <w:r w:rsidR="00697B11">
        <w:rPr>
          <w:color w:val="1F4E79" w:themeColor="accent1" w:themeShade="80"/>
          <w:sz w:val="24"/>
          <w:szCs w:val="32"/>
        </w:rPr>
        <w:t>L</w:t>
      </w:r>
      <w:r>
        <w:rPr>
          <w:color w:val="1F4E79" w:themeColor="accent1" w:themeShade="80"/>
          <w:sz w:val="24"/>
          <w:szCs w:val="32"/>
        </w:rPr>
        <w:t xml:space="preserve">icense </w:t>
      </w:r>
      <w:r w:rsidR="00697B11">
        <w:rPr>
          <w:color w:val="1F4E79" w:themeColor="accent1" w:themeShade="80"/>
          <w:sz w:val="24"/>
          <w:szCs w:val="32"/>
        </w:rPr>
        <w:t>A</w:t>
      </w:r>
      <w:r>
        <w:rPr>
          <w:color w:val="1F4E79" w:themeColor="accent1" w:themeShade="80"/>
          <w:sz w:val="24"/>
          <w:szCs w:val="32"/>
        </w:rPr>
        <w:t>greement (Multiple Programs)</w:t>
      </w:r>
    </w:p>
    <w:p w14:paraId="69A81471" w14:textId="77777777" w:rsidR="00B219C8" w:rsidRDefault="00B219C8" w:rsidP="00B219C8">
      <w:pPr>
        <w:spacing w:after="0"/>
        <w:ind w:left="720"/>
        <w:rPr>
          <w:color w:val="1F4E79" w:themeColor="accent1" w:themeShade="80"/>
          <w:sz w:val="24"/>
          <w:szCs w:val="32"/>
        </w:rPr>
      </w:pPr>
    </w:p>
    <w:p w14:paraId="04AC06FC" w14:textId="77777777" w:rsidR="00B219C8" w:rsidRPr="00B219C8" w:rsidRDefault="00B219C8" w:rsidP="00B219C8">
      <w:pPr>
        <w:spacing w:after="0"/>
        <w:ind w:left="720"/>
        <w:rPr>
          <w:color w:val="1F4E79" w:themeColor="accent1" w:themeShade="80"/>
          <w:sz w:val="24"/>
          <w:szCs w:val="32"/>
        </w:rPr>
      </w:pPr>
      <w:r w:rsidRPr="00B219C8">
        <w:rPr>
          <w:color w:val="1F4E79" w:themeColor="accent1" w:themeShade="80"/>
          <w:sz w:val="24"/>
          <w:szCs w:val="32"/>
        </w:rPr>
        <w:t>1.</w:t>
      </w:r>
      <w:r w:rsidRPr="00B219C8">
        <w:rPr>
          <w:color w:val="1F4E79" w:themeColor="accent1" w:themeShade="80"/>
          <w:sz w:val="24"/>
          <w:szCs w:val="32"/>
        </w:rPr>
        <w:tab/>
        <w:t>Login to Certiport.com account</w:t>
      </w:r>
    </w:p>
    <w:p w14:paraId="5694A625" w14:textId="77777777" w:rsidR="00B219C8" w:rsidRPr="00B219C8" w:rsidRDefault="00B219C8" w:rsidP="00B219C8">
      <w:pPr>
        <w:spacing w:after="0"/>
        <w:ind w:left="720"/>
        <w:rPr>
          <w:color w:val="1F4E79" w:themeColor="accent1" w:themeShade="80"/>
          <w:sz w:val="24"/>
          <w:szCs w:val="32"/>
        </w:rPr>
      </w:pPr>
      <w:r w:rsidRPr="00B219C8">
        <w:rPr>
          <w:color w:val="1F4E79" w:themeColor="accent1" w:themeShade="80"/>
          <w:sz w:val="24"/>
          <w:szCs w:val="32"/>
        </w:rPr>
        <w:t>2.</w:t>
      </w:r>
      <w:r w:rsidRPr="00B219C8">
        <w:rPr>
          <w:color w:val="1F4E79" w:themeColor="accent1" w:themeShade="80"/>
          <w:sz w:val="24"/>
          <w:szCs w:val="32"/>
        </w:rPr>
        <w:tab/>
        <w:t>Select Organization Administrator as your role from the drop-down menu at the top of the page</w:t>
      </w:r>
    </w:p>
    <w:p w14:paraId="1FB6C6EA" w14:textId="77777777" w:rsidR="00B219C8" w:rsidRPr="00B219C8" w:rsidRDefault="00B219C8" w:rsidP="00B219C8">
      <w:pPr>
        <w:spacing w:after="0"/>
        <w:ind w:left="720"/>
        <w:rPr>
          <w:color w:val="1F4E79" w:themeColor="accent1" w:themeShade="80"/>
          <w:sz w:val="24"/>
          <w:szCs w:val="32"/>
        </w:rPr>
      </w:pPr>
      <w:r w:rsidRPr="00B219C8">
        <w:rPr>
          <w:color w:val="1F4E79" w:themeColor="accent1" w:themeShade="80"/>
          <w:sz w:val="24"/>
          <w:szCs w:val="32"/>
        </w:rPr>
        <w:t>3.</w:t>
      </w:r>
      <w:r w:rsidRPr="00B219C8">
        <w:rPr>
          <w:color w:val="1F4E79" w:themeColor="accent1" w:themeShade="80"/>
          <w:sz w:val="24"/>
          <w:szCs w:val="32"/>
        </w:rPr>
        <w:tab/>
        <w:t>Hover your mouse over the My Certiport tab and click on Licenses</w:t>
      </w:r>
    </w:p>
    <w:p w14:paraId="41F9C0F2" w14:textId="77777777" w:rsidR="00B219C8" w:rsidRPr="00B219C8" w:rsidRDefault="00B219C8" w:rsidP="00B219C8">
      <w:pPr>
        <w:spacing w:after="0"/>
        <w:ind w:left="720"/>
        <w:rPr>
          <w:color w:val="1F4E79" w:themeColor="accent1" w:themeShade="80"/>
          <w:sz w:val="24"/>
          <w:szCs w:val="32"/>
        </w:rPr>
      </w:pPr>
      <w:r w:rsidRPr="00B219C8">
        <w:rPr>
          <w:color w:val="1F4E79" w:themeColor="accent1" w:themeShade="80"/>
          <w:sz w:val="24"/>
          <w:szCs w:val="32"/>
        </w:rPr>
        <w:t>4.</w:t>
      </w:r>
      <w:r w:rsidRPr="00B219C8">
        <w:rPr>
          <w:color w:val="1F4E79" w:themeColor="accent1" w:themeShade="80"/>
          <w:sz w:val="24"/>
          <w:szCs w:val="32"/>
        </w:rPr>
        <w:tab/>
        <w:t>Click on the green Accept or Renew button</w:t>
      </w:r>
    </w:p>
    <w:p w14:paraId="256BD7C3" w14:textId="77777777" w:rsidR="00B219C8" w:rsidRPr="00B219C8" w:rsidRDefault="00B219C8" w:rsidP="00B219C8">
      <w:pPr>
        <w:spacing w:after="0"/>
        <w:ind w:left="720"/>
        <w:rPr>
          <w:color w:val="1F4E79" w:themeColor="accent1" w:themeShade="80"/>
          <w:sz w:val="24"/>
          <w:szCs w:val="32"/>
        </w:rPr>
      </w:pPr>
      <w:r w:rsidRPr="00B219C8">
        <w:rPr>
          <w:color w:val="1F4E79" w:themeColor="accent1" w:themeShade="80"/>
          <w:sz w:val="24"/>
          <w:szCs w:val="32"/>
        </w:rPr>
        <w:t>5.</w:t>
      </w:r>
      <w:r w:rsidRPr="00B219C8">
        <w:rPr>
          <w:color w:val="1F4E79" w:themeColor="accent1" w:themeShade="80"/>
          <w:sz w:val="24"/>
          <w:szCs w:val="32"/>
        </w:rPr>
        <w:tab/>
        <w:t>Type your name at the bottom of agreement</w:t>
      </w:r>
    </w:p>
    <w:p w14:paraId="48C92324" w14:textId="540D42FA" w:rsidR="00B219C8" w:rsidRDefault="00B219C8" w:rsidP="00B219C8">
      <w:pPr>
        <w:spacing w:after="0"/>
        <w:ind w:left="720"/>
        <w:rPr>
          <w:color w:val="1F4E79" w:themeColor="accent1" w:themeShade="80"/>
          <w:sz w:val="24"/>
          <w:szCs w:val="32"/>
        </w:rPr>
      </w:pPr>
      <w:r w:rsidRPr="00B219C8">
        <w:rPr>
          <w:color w:val="1F4E79" w:themeColor="accent1" w:themeShade="80"/>
          <w:sz w:val="24"/>
          <w:szCs w:val="32"/>
        </w:rPr>
        <w:t>6.</w:t>
      </w:r>
      <w:r w:rsidRPr="00B219C8">
        <w:rPr>
          <w:color w:val="1F4E79" w:themeColor="accent1" w:themeShade="80"/>
          <w:sz w:val="24"/>
          <w:szCs w:val="32"/>
        </w:rPr>
        <w:tab/>
        <w:t>Click Accept</w:t>
      </w:r>
    </w:p>
    <w:p w14:paraId="1BCF64E1" w14:textId="77777777" w:rsidR="00B219C8" w:rsidRPr="00762903" w:rsidRDefault="00B219C8" w:rsidP="00B219C8">
      <w:pPr>
        <w:spacing w:after="0"/>
        <w:ind w:left="720"/>
        <w:rPr>
          <w:color w:val="1F4E79" w:themeColor="accent1" w:themeShade="80"/>
          <w:sz w:val="24"/>
          <w:szCs w:val="32"/>
        </w:rPr>
      </w:pPr>
    </w:p>
    <w:p w14:paraId="57C8C66B" w14:textId="77777777" w:rsidR="007F717B" w:rsidRPr="00762903" w:rsidRDefault="00085B9D" w:rsidP="007F717B">
      <w:pPr>
        <w:numPr>
          <w:ilvl w:val="0"/>
          <w:numId w:val="2"/>
        </w:numPr>
        <w:rPr>
          <w:color w:val="1F4E79" w:themeColor="accent1" w:themeShade="80"/>
          <w:sz w:val="24"/>
          <w:szCs w:val="32"/>
        </w:rPr>
      </w:pPr>
      <w:r>
        <w:rPr>
          <w:color w:val="1F4E79" w:themeColor="accent1" w:themeShade="80"/>
          <w:sz w:val="24"/>
          <w:szCs w:val="32"/>
        </w:rPr>
        <w:t>Clean up your Certiport School Association Page</w:t>
      </w:r>
      <w:r w:rsidR="00D92B3A">
        <w:rPr>
          <w:color w:val="1F4E79" w:themeColor="accent1" w:themeShade="80"/>
          <w:sz w:val="24"/>
          <w:szCs w:val="32"/>
        </w:rPr>
        <w:t xml:space="preserve"> and GMetrix Admin Panel</w:t>
      </w:r>
      <w:r w:rsidR="007F717B" w:rsidRPr="00762903">
        <w:rPr>
          <w:color w:val="1F4E79" w:themeColor="accent1" w:themeShade="80"/>
          <w:sz w:val="24"/>
          <w:szCs w:val="32"/>
        </w:rPr>
        <w:t xml:space="preserve">: </w:t>
      </w:r>
    </w:p>
    <w:p w14:paraId="4C70CF70" w14:textId="77777777" w:rsidR="00D92B3A" w:rsidRDefault="007F717B" w:rsidP="004B0940">
      <w:pPr>
        <w:pStyle w:val="ListParagraph"/>
        <w:numPr>
          <w:ilvl w:val="0"/>
          <w:numId w:val="3"/>
        </w:numPr>
        <w:rPr>
          <w:color w:val="1F4E79" w:themeColor="accent1" w:themeShade="80"/>
          <w:sz w:val="24"/>
          <w:szCs w:val="32"/>
        </w:rPr>
      </w:pPr>
      <w:r w:rsidRPr="00085B9D">
        <w:rPr>
          <w:color w:val="1F4E79" w:themeColor="accent1" w:themeShade="80"/>
          <w:sz w:val="24"/>
          <w:szCs w:val="32"/>
        </w:rPr>
        <w:t xml:space="preserve">Log in to Certiport </w:t>
      </w:r>
      <w:r w:rsidR="00085B9D" w:rsidRPr="00085B9D">
        <w:rPr>
          <w:color w:val="1F4E79" w:themeColor="accent1" w:themeShade="80"/>
          <w:sz w:val="24"/>
          <w:szCs w:val="32"/>
        </w:rPr>
        <w:t>as a</w:t>
      </w:r>
      <w:r w:rsidR="00CB2290">
        <w:rPr>
          <w:color w:val="1F4E79" w:themeColor="accent1" w:themeShade="80"/>
          <w:sz w:val="24"/>
          <w:szCs w:val="32"/>
        </w:rPr>
        <w:t>n</w:t>
      </w:r>
      <w:r w:rsidR="00085B9D" w:rsidRPr="00085B9D">
        <w:rPr>
          <w:color w:val="1F4E79" w:themeColor="accent1" w:themeShade="80"/>
          <w:sz w:val="24"/>
          <w:szCs w:val="32"/>
        </w:rPr>
        <w:t xml:space="preserve"> </w:t>
      </w:r>
      <w:r w:rsidRPr="00085B9D">
        <w:rPr>
          <w:color w:val="1F4E79" w:themeColor="accent1" w:themeShade="80"/>
          <w:sz w:val="24"/>
          <w:szCs w:val="32"/>
        </w:rPr>
        <w:t>Organization Administrator</w:t>
      </w:r>
    </w:p>
    <w:p w14:paraId="1ED2C9FD" w14:textId="77777777" w:rsidR="00085B9D" w:rsidRDefault="00D92B3A" w:rsidP="004B0940">
      <w:pPr>
        <w:pStyle w:val="ListParagraph"/>
        <w:numPr>
          <w:ilvl w:val="0"/>
          <w:numId w:val="3"/>
        </w:numPr>
        <w:rPr>
          <w:color w:val="1F4E79" w:themeColor="accent1" w:themeShade="80"/>
          <w:sz w:val="24"/>
          <w:szCs w:val="32"/>
        </w:rPr>
      </w:pPr>
      <w:r>
        <w:rPr>
          <w:color w:val="1F4E79" w:themeColor="accent1" w:themeShade="80"/>
          <w:sz w:val="24"/>
          <w:szCs w:val="32"/>
        </w:rPr>
        <w:t xml:space="preserve">Hover over Org Profile and click on “Associations” </w:t>
      </w:r>
      <w:r w:rsidR="007F717B" w:rsidRPr="00085B9D">
        <w:rPr>
          <w:color w:val="1F4E79" w:themeColor="accent1" w:themeShade="80"/>
          <w:sz w:val="24"/>
          <w:szCs w:val="32"/>
        </w:rPr>
        <w:t xml:space="preserve"> </w:t>
      </w:r>
    </w:p>
    <w:p w14:paraId="179BC1A2" w14:textId="77777777" w:rsidR="007F717B" w:rsidRDefault="00085B9D" w:rsidP="00085B9D">
      <w:pPr>
        <w:pStyle w:val="ListParagraph"/>
        <w:numPr>
          <w:ilvl w:val="0"/>
          <w:numId w:val="3"/>
        </w:numPr>
        <w:rPr>
          <w:color w:val="1F4E79" w:themeColor="accent1" w:themeShade="80"/>
          <w:sz w:val="24"/>
          <w:szCs w:val="32"/>
        </w:rPr>
      </w:pPr>
      <w:r>
        <w:rPr>
          <w:color w:val="1F4E79" w:themeColor="accent1" w:themeShade="80"/>
          <w:sz w:val="24"/>
          <w:szCs w:val="32"/>
        </w:rPr>
        <w:t>Remove anyone who is no longer at your school by clicking on the “X” n</w:t>
      </w:r>
      <w:r w:rsidR="007F717B" w:rsidRPr="00085B9D">
        <w:rPr>
          <w:color w:val="1F4E79" w:themeColor="accent1" w:themeShade="80"/>
          <w:sz w:val="24"/>
          <w:szCs w:val="32"/>
        </w:rPr>
        <w:t xml:space="preserve">ext to </w:t>
      </w:r>
      <w:r w:rsidR="00D92B3A">
        <w:rPr>
          <w:color w:val="1F4E79" w:themeColor="accent1" w:themeShade="80"/>
          <w:sz w:val="24"/>
          <w:szCs w:val="32"/>
        </w:rPr>
        <w:t>his/her name</w:t>
      </w:r>
    </w:p>
    <w:p w14:paraId="4D602BB5" w14:textId="77777777" w:rsidR="00D92B3A" w:rsidRDefault="00D92B3A" w:rsidP="00085B9D">
      <w:pPr>
        <w:pStyle w:val="ListParagraph"/>
        <w:numPr>
          <w:ilvl w:val="0"/>
          <w:numId w:val="3"/>
        </w:numPr>
        <w:rPr>
          <w:color w:val="1F4E79" w:themeColor="accent1" w:themeShade="80"/>
          <w:sz w:val="24"/>
          <w:szCs w:val="32"/>
        </w:rPr>
      </w:pPr>
      <w:r>
        <w:rPr>
          <w:color w:val="1F4E79" w:themeColor="accent1" w:themeShade="80"/>
          <w:sz w:val="24"/>
          <w:szCs w:val="32"/>
        </w:rPr>
        <w:t>Log in to gmetrix.net/manage</w:t>
      </w:r>
    </w:p>
    <w:p w14:paraId="7D79A002" w14:textId="77777777" w:rsidR="00D92B3A" w:rsidRDefault="00D92B3A" w:rsidP="00085B9D">
      <w:pPr>
        <w:pStyle w:val="ListParagraph"/>
        <w:numPr>
          <w:ilvl w:val="0"/>
          <w:numId w:val="3"/>
        </w:numPr>
        <w:rPr>
          <w:color w:val="1F4E79" w:themeColor="accent1" w:themeShade="80"/>
          <w:sz w:val="24"/>
          <w:szCs w:val="32"/>
        </w:rPr>
      </w:pPr>
      <w:r>
        <w:rPr>
          <w:color w:val="1F4E79" w:themeColor="accent1" w:themeShade="80"/>
          <w:sz w:val="24"/>
          <w:szCs w:val="32"/>
        </w:rPr>
        <w:t>Click on “User Accounts”</w:t>
      </w:r>
      <w:bookmarkStart w:id="0" w:name="_GoBack"/>
      <w:bookmarkEnd w:id="0"/>
    </w:p>
    <w:p w14:paraId="3DFC6416" w14:textId="0237AFC7" w:rsidR="00D92B3A" w:rsidRDefault="00D92B3A" w:rsidP="00085B9D">
      <w:pPr>
        <w:pStyle w:val="ListParagraph"/>
        <w:numPr>
          <w:ilvl w:val="0"/>
          <w:numId w:val="3"/>
        </w:numPr>
        <w:rPr>
          <w:color w:val="1F4E79" w:themeColor="accent1" w:themeShade="80"/>
          <w:sz w:val="24"/>
          <w:szCs w:val="32"/>
        </w:rPr>
      </w:pPr>
      <w:r>
        <w:rPr>
          <w:color w:val="1F4E79" w:themeColor="accent1" w:themeShade="80"/>
          <w:sz w:val="24"/>
          <w:szCs w:val="32"/>
        </w:rPr>
        <w:t>Remove anyone who is no longer at your school by clicking on the “X” next to his/her name</w:t>
      </w:r>
    </w:p>
    <w:p w14:paraId="2D5F0DAE" w14:textId="0293B8AC" w:rsidR="00D05F58" w:rsidRPr="00D05F58" w:rsidRDefault="00D05F58" w:rsidP="00D05F58">
      <w:pPr>
        <w:rPr>
          <w:b/>
          <w:bCs/>
          <w:color w:val="1F4E79" w:themeColor="accent1" w:themeShade="80"/>
          <w:sz w:val="28"/>
          <w:szCs w:val="28"/>
        </w:rPr>
      </w:pPr>
      <w:r w:rsidRPr="00D05F58">
        <w:rPr>
          <w:b/>
          <w:bCs/>
          <w:color w:val="1F4E79" w:themeColor="accent1" w:themeShade="80"/>
          <w:sz w:val="28"/>
          <w:szCs w:val="28"/>
        </w:rPr>
        <w:t>Microsoft Imagine Academy</w:t>
      </w:r>
    </w:p>
    <w:p w14:paraId="3F94B04A" w14:textId="00538B8A" w:rsidR="0094538E" w:rsidRDefault="00CB2290" w:rsidP="0094538E">
      <w:pPr>
        <w:numPr>
          <w:ilvl w:val="0"/>
          <w:numId w:val="2"/>
        </w:numPr>
        <w:rPr>
          <w:color w:val="1F4E79" w:themeColor="accent1" w:themeShade="80"/>
          <w:sz w:val="24"/>
          <w:szCs w:val="24"/>
        </w:rPr>
      </w:pPr>
      <w:r w:rsidRPr="00D92B3A">
        <w:rPr>
          <w:color w:val="1F4E79" w:themeColor="accent1" w:themeShade="80"/>
          <w:sz w:val="24"/>
          <w:szCs w:val="24"/>
        </w:rPr>
        <w:t>Download your MOAC curriculum through the MS Imagine Academy</w:t>
      </w:r>
      <w:r w:rsidR="00D617F6">
        <w:rPr>
          <w:color w:val="1F4E79" w:themeColor="accent1" w:themeShade="80"/>
          <w:sz w:val="24"/>
          <w:szCs w:val="24"/>
        </w:rPr>
        <w:t xml:space="preserve"> </w:t>
      </w:r>
      <w:r w:rsidRPr="00D92B3A">
        <w:rPr>
          <w:color w:val="1F4E79" w:themeColor="accent1" w:themeShade="80"/>
          <w:sz w:val="24"/>
          <w:szCs w:val="24"/>
        </w:rPr>
        <w:t xml:space="preserve"> </w:t>
      </w:r>
      <w:r w:rsidR="00D617F6">
        <w:rPr>
          <w:noProof/>
          <w:sz w:val="24"/>
          <w:szCs w:val="24"/>
        </w:rPr>
        <w:t xml:space="preserve">at </w:t>
      </w:r>
      <w:hyperlink r:id="rId10" w:history="1">
        <w:r w:rsidR="00D617F6" w:rsidRPr="002407D5">
          <w:rPr>
            <w:rStyle w:val="Hyperlink"/>
            <w:noProof/>
            <w:sz w:val="24"/>
            <w:szCs w:val="24"/>
          </w:rPr>
          <w:t>https://member.imagineacademy.microsoft.com/</w:t>
        </w:r>
      </w:hyperlink>
      <w:r w:rsidR="00D617F6">
        <w:rPr>
          <w:noProof/>
          <w:sz w:val="24"/>
          <w:szCs w:val="24"/>
        </w:rPr>
        <w:t xml:space="preserve"> </w:t>
      </w:r>
    </w:p>
    <w:p w14:paraId="201CD273" w14:textId="3B68DC18" w:rsidR="0094538E" w:rsidRPr="0094538E" w:rsidRDefault="0094538E" w:rsidP="0094538E">
      <w:pPr>
        <w:ind w:left="720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Your Deployment Manager for MSIA (Roberta Reischl </w:t>
      </w:r>
      <w:hyperlink r:id="rId11" w:history="1">
        <w:r w:rsidRPr="002407D5">
          <w:rPr>
            <w:rStyle w:val="Hyperlink"/>
            <w:sz w:val="24"/>
            <w:szCs w:val="24"/>
          </w:rPr>
          <w:t>v-reirob@microsoft.com</w:t>
        </w:r>
      </w:hyperlink>
      <w:r>
        <w:rPr>
          <w:color w:val="1F4E79" w:themeColor="accent1" w:themeShade="80"/>
          <w:sz w:val="24"/>
          <w:szCs w:val="24"/>
        </w:rPr>
        <w:t>)</w:t>
      </w:r>
    </w:p>
    <w:p w14:paraId="7491DA83" w14:textId="77777777" w:rsidR="007C380E" w:rsidRDefault="007C380E" w:rsidP="00F16122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Please feel free to reach out to me at any time with questions. </w:t>
      </w:r>
    </w:p>
    <w:p w14:paraId="3F50759F" w14:textId="77777777" w:rsidR="007C380E" w:rsidRPr="00F16122" w:rsidRDefault="007C380E" w:rsidP="00F16122">
      <w:pPr>
        <w:rPr>
          <w:color w:val="1F4E79" w:themeColor="accent1" w:themeShade="80"/>
          <w:sz w:val="24"/>
          <w:szCs w:val="24"/>
        </w:rPr>
      </w:pPr>
    </w:p>
    <w:sectPr w:rsidR="007C380E" w:rsidRPr="00F16122" w:rsidSect="00D92B3A">
      <w:pgSz w:w="12240" w:h="15840"/>
      <w:pgMar w:top="900" w:right="1440" w:bottom="810" w:left="1440" w:header="720" w:footer="720" w:gutter="0"/>
      <w:pgBorders w:offsetFrom="page">
        <w:top w:val="thinThickSmallGap" w:sz="24" w:space="24" w:color="5B9BD5" w:themeColor="accent1"/>
        <w:left w:val="thinThickSmallGap" w:sz="24" w:space="24" w:color="5B9BD5" w:themeColor="accent1"/>
        <w:bottom w:val="thickThinSmallGap" w:sz="24" w:space="24" w:color="5B9BD5" w:themeColor="accent1"/>
        <w:right w:val="thickThinSmallGap" w:sz="24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4D9"/>
    <w:multiLevelType w:val="hybridMultilevel"/>
    <w:tmpl w:val="F580B9C4"/>
    <w:lvl w:ilvl="0" w:tplc="11D456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  <w:sz w:val="36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7CCF"/>
    <w:multiLevelType w:val="hybridMultilevel"/>
    <w:tmpl w:val="B58A083E"/>
    <w:lvl w:ilvl="0" w:tplc="11D456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1548"/>
    <w:multiLevelType w:val="hybridMultilevel"/>
    <w:tmpl w:val="21B2088C"/>
    <w:lvl w:ilvl="0" w:tplc="11D456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  <w:sz w:val="36"/>
      </w:rPr>
    </w:lvl>
    <w:lvl w:ilvl="1" w:tplc="0409000F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F560C"/>
    <w:multiLevelType w:val="hybridMultilevel"/>
    <w:tmpl w:val="BE16FC80"/>
    <w:lvl w:ilvl="0" w:tplc="11D456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  <w:sz w:val="36"/>
      </w:rPr>
    </w:lvl>
    <w:lvl w:ilvl="1" w:tplc="0409000F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D340C"/>
    <w:multiLevelType w:val="hybridMultilevel"/>
    <w:tmpl w:val="CBA659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E67FC9"/>
    <w:multiLevelType w:val="hybridMultilevel"/>
    <w:tmpl w:val="157A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45850"/>
    <w:multiLevelType w:val="hybridMultilevel"/>
    <w:tmpl w:val="F6222384"/>
    <w:lvl w:ilvl="0" w:tplc="F246EC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4C"/>
    <w:rsid w:val="00024D13"/>
    <w:rsid w:val="00085B9D"/>
    <w:rsid w:val="000955D8"/>
    <w:rsid w:val="000976C6"/>
    <w:rsid w:val="000A2CF9"/>
    <w:rsid w:val="000A4E2D"/>
    <w:rsid w:val="00166812"/>
    <w:rsid w:val="00187E51"/>
    <w:rsid w:val="001D7AC0"/>
    <w:rsid w:val="001E20E6"/>
    <w:rsid w:val="00217B80"/>
    <w:rsid w:val="002569CB"/>
    <w:rsid w:val="002F53A7"/>
    <w:rsid w:val="003326B4"/>
    <w:rsid w:val="00334144"/>
    <w:rsid w:val="00376723"/>
    <w:rsid w:val="00421BC8"/>
    <w:rsid w:val="00423C6E"/>
    <w:rsid w:val="00427FB3"/>
    <w:rsid w:val="00443FBA"/>
    <w:rsid w:val="00456F86"/>
    <w:rsid w:val="004B0729"/>
    <w:rsid w:val="004C1A2E"/>
    <w:rsid w:val="005026CA"/>
    <w:rsid w:val="00531E23"/>
    <w:rsid w:val="005433D0"/>
    <w:rsid w:val="005C2198"/>
    <w:rsid w:val="005E2350"/>
    <w:rsid w:val="005E6BC9"/>
    <w:rsid w:val="005F1ED0"/>
    <w:rsid w:val="005F2BEB"/>
    <w:rsid w:val="005F3855"/>
    <w:rsid w:val="00660D4B"/>
    <w:rsid w:val="00667926"/>
    <w:rsid w:val="00671056"/>
    <w:rsid w:val="006865A1"/>
    <w:rsid w:val="00697B11"/>
    <w:rsid w:val="006A5DDF"/>
    <w:rsid w:val="006B1215"/>
    <w:rsid w:val="006B1271"/>
    <w:rsid w:val="006B2F7A"/>
    <w:rsid w:val="006B4781"/>
    <w:rsid w:val="006E5987"/>
    <w:rsid w:val="007000A1"/>
    <w:rsid w:val="00712A12"/>
    <w:rsid w:val="00740E75"/>
    <w:rsid w:val="007A2AD1"/>
    <w:rsid w:val="007B5EB9"/>
    <w:rsid w:val="007C06E4"/>
    <w:rsid w:val="007C380E"/>
    <w:rsid w:val="007C7CF1"/>
    <w:rsid w:val="007E6B33"/>
    <w:rsid w:val="007F717B"/>
    <w:rsid w:val="00805F74"/>
    <w:rsid w:val="00807500"/>
    <w:rsid w:val="0081134D"/>
    <w:rsid w:val="00816AEA"/>
    <w:rsid w:val="008338D3"/>
    <w:rsid w:val="008965D4"/>
    <w:rsid w:val="008B65D8"/>
    <w:rsid w:val="008E11F8"/>
    <w:rsid w:val="008E1A77"/>
    <w:rsid w:val="00902B75"/>
    <w:rsid w:val="009154C9"/>
    <w:rsid w:val="00944960"/>
    <w:rsid w:val="0094538E"/>
    <w:rsid w:val="0096383F"/>
    <w:rsid w:val="009B6C19"/>
    <w:rsid w:val="009D3044"/>
    <w:rsid w:val="00A1744A"/>
    <w:rsid w:val="00A26283"/>
    <w:rsid w:val="00A337CF"/>
    <w:rsid w:val="00A42A4B"/>
    <w:rsid w:val="00A61D27"/>
    <w:rsid w:val="00A7168F"/>
    <w:rsid w:val="00A806FD"/>
    <w:rsid w:val="00A8434C"/>
    <w:rsid w:val="00A90B32"/>
    <w:rsid w:val="00AA13DE"/>
    <w:rsid w:val="00AA3112"/>
    <w:rsid w:val="00AB0501"/>
    <w:rsid w:val="00AB1CDD"/>
    <w:rsid w:val="00AC4068"/>
    <w:rsid w:val="00AE6CAA"/>
    <w:rsid w:val="00AE7937"/>
    <w:rsid w:val="00AF1C4F"/>
    <w:rsid w:val="00B16F31"/>
    <w:rsid w:val="00B219C8"/>
    <w:rsid w:val="00B353D0"/>
    <w:rsid w:val="00B4492B"/>
    <w:rsid w:val="00B51607"/>
    <w:rsid w:val="00B769F5"/>
    <w:rsid w:val="00B9276D"/>
    <w:rsid w:val="00BD5632"/>
    <w:rsid w:val="00BD634B"/>
    <w:rsid w:val="00BD6FD2"/>
    <w:rsid w:val="00BE0572"/>
    <w:rsid w:val="00C27292"/>
    <w:rsid w:val="00C746CA"/>
    <w:rsid w:val="00C97D0B"/>
    <w:rsid w:val="00CB2290"/>
    <w:rsid w:val="00CB35BF"/>
    <w:rsid w:val="00CD4931"/>
    <w:rsid w:val="00D05F58"/>
    <w:rsid w:val="00D12639"/>
    <w:rsid w:val="00D2247C"/>
    <w:rsid w:val="00D47271"/>
    <w:rsid w:val="00D617F6"/>
    <w:rsid w:val="00D7511C"/>
    <w:rsid w:val="00D84877"/>
    <w:rsid w:val="00D92B3A"/>
    <w:rsid w:val="00D95608"/>
    <w:rsid w:val="00DF59B5"/>
    <w:rsid w:val="00E13283"/>
    <w:rsid w:val="00E30D06"/>
    <w:rsid w:val="00E42948"/>
    <w:rsid w:val="00EC43BF"/>
    <w:rsid w:val="00ED5B4A"/>
    <w:rsid w:val="00EF0541"/>
    <w:rsid w:val="00EF23EA"/>
    <w:rsid w:val="00F1458A"/>
    <w:rsid w:val="00F16122"/>
    <w:rsid w:val="00F56268"/>
    <w:rsid w:val="00F602F8"/>
    <w:rsid w:val="00FA6929"/>
    <w:rsid w:val="00FC30F7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B84CE"/>
  <w15:docId w15:val="{428A64F0-838A-4D31-945E-FD1F37DC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4D"/>
  </w:style>
  <w:style w:type="paragraph" w:styleId="Heading1">
    <w:name w:val="heading 1"/>
    <w:basedOn w:val="Normal"/>
    <w:next w:val="Normal"/>
    <w:link w:val="Heading1Char"/>
    <w:uiPriority w:val="9"/>
    <w:qFormat/>
    <w:rsid w:val="0081134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34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34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3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3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3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3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3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3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34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134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3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34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34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34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34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34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34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34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134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1134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1134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34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134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1134D"/>
    <w:rPr>
      <w:b/>
      <w:bCs/>
    </w:rPr>
  </w:style>
  <w:style w:type="character" w:styleId="Emphasis">
    <w:name w:val="Emphasis"/>
    <w:basedOn w:val="DefaultParagraphFont"/>
    <w:uiPriority w:val="20"/>
    <w:qFormat/>
    <w:rsid w:val="0081134D"/>
    <w:rPr>
      <w:i/>
      <w:iCs/>
    </w:rPr>
  </w:style>
  <w:style w:type="paragraph" w:styleId="NoSpacing">
    <w:name w:val="No Spacing"/>
    <w:uiPriority w:val="1"/>
    <w:qFormat/>
    <w:rsid w:val="008113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134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134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34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34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1134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1134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134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1134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1134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34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5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72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iport.pearsonvue.com/Educator-resources/Exams-from-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rtiport.pearsonvue.com/Support/Technical-requirements" TargetMode="External"/><Relationship Id="rId11" Type="http://schemas.openxmlformats.org/officeDocument/2006/relationships/hyperlink" Target="mailto:v-reirob@microsoft.com" TargetMode="External"/><Relationship Id="rId5" Type="http://schemas.openxmlformats.org/officeDocument/2006/relationships/hyperlink" Target="http://www.certiport.com/programkit" TargetMode="External"/><Relationship Id="rId10" Type="http://schemas.openxmlformats.org/officeDocument/2006/relationships/hyperlink" Target="https://member.imagineacademy.microsof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amsfromhome@pea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Certiport, Inc.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Schaerrer</dc:creator>
  <cp:lastModifiedBy>Cox, Sara</cp:lastModifiedBy>
  <cp:revision>16</cp:revision>
  <cp:lastPrinted>2014-09-28T23:26:00Z</cp:lastPrinted>
  <dcterms:created xsi:type="dcterms:W3CDTF">2020-09-14T17:15:00Z</dcterms:created>
  <dcterms:modified xsi:type="dcterms:W3CDTF">2020-09-14T17:32:00Z</dcterms:modified>
</cp:coreProperties>
</file>