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014" w:rsidRDefault="001702F6">
      <w:pPr>
        <w:jc w:val="center"/>
        <w:rPr>
          <w:b/>
        </w:rPr>
      </w:pPr>
      <w:bookmarkStart w:id="0" w:name="_GoBack"/>
      <w:bookmarkEnd w:id="0"/>
      <w:r>
        <w:rPr>
          <w:b/>
        </w:rPr>
        <w:t>PI CIG Migrant STEM Presentation/Resources</w:t>
      </w:r>
    </w:p>
    <w:p w:rsidR="00631014" w:rsidRDefault="00631014">
      <w:pPr>
        <w:jc w:val="center"/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Encouraging Mathematical Discussions</w:t>
            </w:r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9050" distB="19050" distL="19050" distR="19050">
                  <wp:extent cx="1319213" cy="1181979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181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6">
              <w:r>
                <w:rPr>
                  <w:b/>
                  <w:color w:val="9900FF"/>
                  <w:u w:val="single"/>
                </w:rPr>
                <w:t>Math before bed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7">
              <w:r>
                <w:rPr>
                  <w:b/>
                  <w:color w:val="9900FF"/>
                  <w:u w:val="single"/>
                </w:rPr>
                <w:t>Which one doesn't belong</w:t>
              </w:r>
            </w:hyperlink>
          </w:p>
        </w:tc>
      </w:tr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Fixed Mindset vs. Growth Mindset</w:t>
            </w:r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9050" distB="19050" distL="19050" distR="19050">
                  <wp:extent cx="1014413" cy="1222088"/>
                  <wp:effectExtent l="28575" t="28575" r="28575" b="28575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122208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38761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9">
              <w:r>
                <w:rPr>
                  <w:b/>
                  <w:color w:val="9900FF"/>
                  <w:u w:val="single"/>
                </w:rPr>
                <w:t>Fixed Mindset vs Growth Mindset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Advice for Parents </w:t>
            </w:r>
          </w:p>
          <w:p w:rsidR="00631014" w:rsidRDefault="001702F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10">
              <w:r>
                <w:rPr>
                  <w:b/>
                  <w:color w:val="9900FF"/>
                  <w:u w:val="single"/>
                </w:rPr>
                <w:t>English</w:t>
              </w:r>
            </w:hyperlink>
          </w:p>
          <w:p w:rsidR="00631014" w:rsidRDefault="001702F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11">
              <w:r>
                <w:rPr>
                  <w:b/>
                  <w:color w:val="9900FF"/>
                  <w:u w:val="single"/>
                </w:rPr>
                <w:t>Spanish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12">
              <w:proofErr w:type="spellStart"/>
              <w:r>
                <w:rPr>
                  <w:b/>
                  <w:color w:val="9900FF"/>
                  <w:u w:val="single"/>
                </w:rPr>
                <w:t>Parents</w:t>
              </w:r>
              <w:proofErr w:type="spellEnd"/>
              <w:r>
                <w:rPr>
                  <w:b/>
                  <w:color w:val="9900FF"/>
                  <w:u w:val="single"/>
                </w:rPr>
                <w:t xml:space="preserve"> Guide to a Growth Mindset</w:t>
              </w:r>
            </w:hyperlink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</w:p>
        </w:tc>
      </w:tr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Learning Pathways in Numeracy</w:t>
            </w:r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9050" distB="19050" distL="19050" distR="19050">
                  <wp:extent cx="1328738" cy="922098"/>
                  <wp:effectExtent l="28575" t="28575" r="28575" b="28575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92209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14">
              <w:r>
                <w:rPr>
                  <w:b/>
                  <w:color w:val="9900FF"/>
                  <w:u w:val="single"/>
                </w:rPr>
                <w:t>Learning Pathways in Numeracy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15">
              <w:r>
                <w:rPr>
                  <w:b/>
                  <w:color w:val="9900FF"/>
                  <w:u w:val="single"/>
                </w:rPr>
                <w:t>Graham Fletcher Progression Video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9050" distB="19050" distL="19050" distR="19050">
                  <wp:extent cx="2214563" cy="884339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t="12161" b="12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8843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Early Numeracy and </w:t>
            </w:r>
            <w:proofErr w:type="spellStart"/>
            <w:r>
              <w:rPr>
                <w:b/>
              </w:rPr>
              <w:t>Subitizing</w:t>
            </w:r>
            <w:proofErr w:type="spellEnd"/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9050" distB="19050" distL="19050" distR="19050">
                  <wp:extent cx="804863" cy="820491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820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18">
              <w:proofErr w:type="spellStart"/>
              <w:r>
                <w:rPr>
                  <w:b/>
                  <w:color w:val="9900FF"/>
                  <w:u w:val="single"/>
                </w:rPr>
                <w:t>Subitizing</w:t>
              </w:r>
              <w:proofErr w:type="spellEnd"/>
              <w:r>
                <w:rPr>
                  <w:b/>
                  <w:color w:val="9900FF"/>
                  <w:u w:val="single"/>
                </w:rPr>
                <w:t xml:space="preserve"> Guide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19">
              <w:r>
                <w:rPr>
                  <w:b/>
                  <w:color w:val="9900FF"/>
                  <w:u w:val="single"/>
                </w:rPr>
                <w:t>Interactive STEM Research Brief</w:t>
              </w:r>
            </w:hyperlink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252663" cy="695453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695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Tiny Polka Dot</w:t>
            </w:r>
          </w:p>
          <w:p w:rsidR="00631014" w:rsidRDefault="001702F6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00138" cy="1040440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040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22">
              <w:r>
                <w:rPr>
                  <w:b/>
                  <w:color w:val="9900FF"/>
                  <w:u w:val="single"/>
                </w:rPr>
                <w:t>Guide for Grownups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23">
              <w:r>
                <w:rPr>
                  <w:b/>
                  <w:color w:val="9900FF"/>
                  <w:u w:val="single"/>
                </w:rPr>
                <w:t>Games in the Classroom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24">
              <w:r>
                <w:rPr>
                  <w:b/>
                  <w:color w:val="9900FF"/>
                  <w:u w:val="single"/>
                </w:rPr>
                <w:t>Game Cards (Spanish)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25">
              <w:r>
                <w:rPr>
                  <w:b/>
                  <w:color w:val="9900FF"/>
                  <w:u w:val="single"/>
                </w:rPr>
                <w:t>Sample Choice Grid</w:t>
              </w:r>
            </w:hyperlink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Engineering/STEM Resources</w:t>
            </w:r>
          </w:p>
          <w:p w:rsidR="00631014" w:rsidRDefault="001702F6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lastRenderedPageBreak/>
              <w:drawing>
                <wp:inline distT="19050" distB="19050" distL="19050" distR="19050">
                  <wp:extent cx="1652588" cy="610739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610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spacing w:line="240" w:lineRule="auto"/>
              <w:rPr>
                <w:b/>
                <w:color w:val="9900FF"/>
                <w:u w:val="single"/>
              </w:rPr>
            </w:pPr>
            <w:hyperlink r:id="rId27">
              <w:r>
                <w:rPr>
                  <w:b/>
                  <w:color w:val="9900FF"/>
                  <w:u w:val="single"/>
                </w:rPr>
                <w:t>The Roots of STEM Success</w:t>
              </w:r>
            </w:hyperlink>
          </w:p>
          <w:p w:rsidR="00631014" w:rsidRDefault="001702F6">
            <w:pPr>
              <w:widowControl w:val="0"/>
              <w:spacing w:line="240" w:lineRule="auto"/>
              <w:rPr>
                <w:b/>
                <w:color w:val="9900FF"/>
                <w:u w:val="single"/>
              </w:rPr>
            </w:pPr>
            <w:hyperlink r:id="rId28">
              <w:r>
                <w:rPr>
                  <w:b/>
                  <w:color w:val="9900FF"/>
                  <w:u w:val="single"/>
                </w:rPr>
                <w:t>Engineering is Elementary</w:t>
              </w:r>
            </w:hyperlink>
          </w:p>
          <w:p w:rsidR="00631014" w:rsidRDefault="001702F6">
            <w:pPr>
              <w:widowControl w:val="0"/>
              <w:spacing w:line="240" w:lineRule="auto"/>
              <w:rPr>
                <w:b/>
                <w:color w:val="9900FF"/>
                <w:u w:val="single"/>
              </w:rPr>
            </w:pPr>
            <w:hyperlink r:id="rId29">
              <w:r>
                <w:rPr>
                  <w:b/>
                  <w:color w:val="9900FF"/>
                  <w:u w:val="single"/>
                </w:rPr>
                <w:t>STEM Resources for Families</w:t>
              </w:r>
            </w:hyperlink>
          </w:p>
          <w:p w:rsidR="00631014" w:rsidRDefault="001702F6">
            <w:pPr>
              <w:widowControl w:val="0"/>
              <w:spacing w:line="240" w:lineRule="auto"/>
              <w:rPr>
                <w:b/>
                <w:color w:val="9900FF"/>
                <w:u w:val="single"/>
              </w:rPr>
            </w:pPr>
            <w:hyperlink r:id="rId30">
              <w:r>
                <w:rPr>
                  <w:b/>
                  <w:color w:val="9900FF"/>
                  <w:u w:val="single"/>
                </w:rPr>
                <w:t>Peep and the Big wide World</w:t>
              </w:r>
            </w:hyperlink>
          </w:p>
        </w:tc>
      </w:tr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Mathematizing Read-</w:t>
            </w:r>
            <w:proofErr w:type="spellStart"/>
            <w:r>
              <w:rPr>
                <w:b/>
              </w:rPr>
              <w:t>Alouds</w:t>
            </w:r>
            <w:proofErr w:type="spellEnd"/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noProof/>
                <w:lang w:val="en-US"/>
              </w:rPr>
              <w:drawing>
                <wp:anchor distT="19050" distB="19050" distL="19050" distR="19050" simplePos="0" relativeHeight="251658240" behindDoc="0" locked="0" layoutInCell="1" hidden="0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976313" cy="946501"/>
                  <wp:effectExtent l="0" t="0" r="0" b="0"/>
                  <wp:wrapSquare wrapText="bothSides" distT="19050" distB="19050" distL="19050" distR="19050"/>
                  <wp:docPr id="7" name="image3.jpg" descr="Image result for grumpy bi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Image result for grumpy bird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946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spacing w:line="240" w:lineRule="auto"/>
              <w:rPr>
                <w:b/>
                <w:color w:val="9900FF"/>
              </w:rPr>
            </w:pPr>
            <w:hyperlink r:id="rId32">
              <w:r>
                <w:rPr>
                  <w:b/>
                  <w:color w:val="9900FF"/>
                  <w:u w:val="single"/>
                </w:rPr>
                <w:t>Literature Guides for Counting</w:t>
              </w:r>
            </w:hyperlink>
          </w:p>
        </w:tc>
      </w:tr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Additional Resources</w:t>
            </w:r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57288" cy="1231074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231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34">
              <w:r>
                <w:rPr>
                  <w:b/>
                  <w:color w:val="9900FF"/>
                  <w:u w:val="single"/>
                </w:rPr>
                <w:t>Dot Plate Activities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35">
              <w:r>
                <w:rPr>
                  <w:b/>
                  <w:color w:val="9900FF"/>
                  <w:u w:val="single"/>
                </w:rPr>
                <w:t>Find It!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36">
              <w:r>
                <w:rPr>
                  <w:b/>
                  <w:color w:val="9900FF"/>
                  <w:u w:val="single"/>
                </w:rPr>
                <w:t>Find it Bingo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</w:rPr>
            </w:pPr>
            <w:hyperlink r:id="rId37">
              <w:r>
                <w:rPr>
                  <w:b/>
                  <w:color w:val="9900FF"/>
                  <w:u w:val="single"/>
                </w:rPr>
                <w:t>Number Puzzles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66813" cy="828883"/>
                  <wp:effectExtent l="0" t="0" r="0" b="0"/>
                  <wp:docPr id="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3" cy="828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14"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Resources </w:t>
            </w:r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2157413" cy="1310375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413" cy="131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  <w:hyperlink r:id="rId40">
              <w:r>
                <w:rPr>
                  <w:b/>
                  <w:color w:val="9900FF"/>
                  <w:u w:val="single"/>
                </w:rPr>
                <w:t>K-5 Math Teaching Resources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  <w:hyperlink r:id="rId41">
              <w:r>
                <w:rPr>
                  <w:b/>
                  <w:color w:val="9900FF"/>
                  <w:u w:val="single"/>
                </w:rPr>
                <w:t>Young Mathematicians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  <w:hyperlink r:id="rId42">
              <w:r>
                <w:rPr>
                  <w:b/>
                  <w:color w:val="9900FF"/>
                  <w:u w:val="single"/>
                </w:rPr>
                <w:t>DREME TE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  <w:hyperlink r:id="rId43">
              <w:r>
                <w:rPr>
                  <w:b/>
                  <w:color w:val="9900FF"/>
                  <w:u w:val="single"/>
                </w:rPr>
                <w:t xml:space="preserve">The STEM Laboratory 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  <w:hyperlink r:id="rId44">
              <w:r>
                <w:rPr>
                  <w:b/>
                  <w:color w:val="9900FF"/>
                  <w:u w:val="single"/>
                </w:rPr>
                <w:t>Preschool STEM Toolkit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  <w:hyperlink r:id="rId45">
              <w:r>
                <w:rPr>
                  <w:b/>
                  <w:color w:val="9900FF"/>
                  <w:u w:val="single"/>
                </w:rPr>
                <w:t>NAEYC</w:t>
              </w:r>
            </w:hyperlink>
          </w:p>
          <w:p w:rsidR="00631014" w:rsidRDefault="0017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  <w:hyperlink r:id="rId46">
              <w:r>
                <w:rPr>
                  <w:b/>
                  <w:color w:val="9900FF"/>
                  <w:u w:val="single"/>
                </w:rPr>
                <w:t>Number Path Activities</w:t>
              </w:r>
            </w:hyperlink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</w:p>
          <w:p w:rsidR="00631014" w:rsidRDefault="00631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u w:val="single"/>
              </w:rPr>
            </w:pPr>
          </w:p>
        </w:tc>
      </w:tr>
    </w:tbl>
    <w:p w:rsidR="00631014" w:rsidRDefault="00631014"/>
    <w:p w:rsidR="00631014" w:rsidRDefault="00631014"/>
    <w:sectPr w:rsidR="0063101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63CD9"/>
    <w:multiLevelType w:val="multilevel"/>
    <w:tmpl w:val="47A01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014"/>
    <w:rsid w:val="001702F6"/>
    <w:rsid w:val="0063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F52E60-4CE4-4ED6-A33E-E0DF01735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drive.google.com/file/d/16A0wjf3d_EbtMrKdEcwVyM0Qwwdm-RJu/view?usp=sharing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hyperlink" Target="https://drive.google.com/file/d/1A7nLGm5Et_y92xErdwgi6t4cmRJFyPJZ/view?usp=sharing" TargetMode="External"/><Relationship Id="rId42" Type="http://schemas.openxmlformats.org/officeDocument/2006/relationships/hyperlink" Target="http://prek-math-te.stanford.edu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odb.ca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drive.google.com/file/d/1CyfjqnHXzptwwJSsj2kHlt_RwB6j_uKG/view?usp=shari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thbeforebed.com/" TargetMode="External"/><Relationship Id="rId11" Type="http://schemas.openxmlformats.org/officeDocument/2006/relationships/hyperlink" Target="https://drive.google.com/file/d/1NnA_q5PdOd6YiG32QT4nd5Kttw4CVN6D/view?usp=sharing" TargetMode="External"/><Relationship Id="rId24" Type="http://schemas.openxmlformats.org/officeDocument/2006/relationships/hyperlink" Target="https://drive.google.com/file/d/1dAhEE_oKIDZDQDuNOc9yJnHALDx3B1ct/view?usp=sharing" TargetMode="External"/><Relationship Id="rId32" Type="http://schemas.openxmlformats.org/officeDocument/2006/relationships/hyperlink" Target="https://drive.google.com/open?id=1w9BKM85S19NuzlJIjhEx1kRpJoQVaa74" TargetMode="External"/><Relationship Id="rId37" Type="http://schemas.openxmlformats.org/officeDocument/2006/relationships/hyperlink" Target="https://drive.google.com/file/d/1ABLHFTmEMr9TSu_Xo5JxtjWpYN-KMqA6/view?usp=sharing" TargetMode="External"/><Relationship Id="rId40" Type="http://schemas.openxmlformats.org/officeDocument/2006/relationships/hyperlink" Target="https://www.k-5mathteachingresources.com/" TargetMode="External"/><Relationship Id="rId45" Type="http://schemas.openxmlformats.org/officeDocument/2006/relationships/hyperlink" Target="https://www.naeyc.org/resources/topics/ste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gfletchy.com/progression-videos/" TargetMode="External"/><Relationship Id="rId23" Type="http://schemas.openxmlformats.org/officeDocument/2006/relationships/hyperlink" Target="https://drive.google.com/file/d/1islg8-KZ2wABGU6feQrsyMas3zCIljg6/view?usp=sharing" TargetMode="External"/><Relationship Id="rId28" Type="http://schemas.openxmlformats.org/officeDocument/2006/relationships/hyperlink" Target="https://eie.org/" TargetMode="External"/><Relationship Id="rId36" Type="http://schemas.openxmlformats.org/officeDocument/2006/relationships/hyperlink" Target="https://drive.google.com/file/d/1oJ8wHsmvD1kubioj3THyKP_aR97cxVFI/view?usp=sharing" TargetMode="External"/><Relationship Id="rId10" Type="http://schemas.openxmlformats.org/officeDocument/2006/relationships/hyperlink" Target="https://drive.google.com/file/d/1dt-NKGQQyua5keqgM4YgSl9z5yXehV-t/view?usp=sharing" TargetMode="External"/><Relationship Id="rId19" Type="http://schemas.openxmlformats.org/officeDocument/2006/relationships/hyperlink" Target="https://drive.google.com/file/d/1gOD-AeZmQqzG-4Q0wKBLlkyqgUWE0J9y/view?usp=sharing" TargetMode="External"/><Relationship Id="rId31" Type="http://schemas.openxmlformats.org/officeDocument/2006/relationships/image" Target="media/image9.jpg"/><Relationship Id="rId44" Type="http://schemas.openxmlformats.org/officeDocument/2006/relationships/hyperlink" Target="https://www2.ed.gov/about/inits/ed/earlylearning/talk-read-sing/stem-toolkit-preschool-teacher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b90tib6_H-7E0UNjVKU8Md1g3xdz6O1B/view?usp=sharing" TargetMode="External"/><Relationship Id="rId14" Type="http://schemas.openxmlformats.org/officeDocument/2006/relationships/hyperlink" Target="https://drive.google.com/file/d/1-MAYGy8mFfrDjkghuNehYjLbqCwAEJ3p/view?usp=sharing" TargetMode="External"/><Relationship Id="rId22" Type="http://schemas.openxmlformats.org/officeDocument/2006/relationships/hyperlink" Target="https://drive.google.com/file/d/1AS5KqWQV0mDGBceWpXIPb7RmXJXOjeRU/view?usp=sharing" TargetMode="External"/><Relationship Id="rId27" Type="http://schemas.openxmlformats.org/officeDocument/2006/relationships/hyperlink" Target="https://drive.google.com/file/d/1CpJGvJxLiSuEXNCETLYXlts1RrgX_L0N/view?usp=sharing" TargetMode="External"/><Relationship Id="rId30" Type="http://schemas.openxmlformats.org/officeDocument/2006/relationships/hyperlink" Target="http://peepandthebigwideworld.com/en/" TargetMode="External"/><Relationship Id="rId35" Type="http://schemas.openxmlformats.org/officeDocument/2006/relationships/hyperlink" Target="https://drive.google.com/file/d/1cD3nB_88ZVFDl1385GBD88BDWaLQ_o5D/view?usp=sharing" TargetMode="External"/><Relationship Id="rId43" Type="http://schemas.openxmlformats.org/officeDocument/2006/relationships/hyperlink" Target="https://thestemlaboratory.com/product-category/preschool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1ADsyyfC67h538p0zZ0eZlXRgwq6YQ-6e/view?usp=sharing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docs.google.com/document/d/19_bYCMUtocFhZ5ehEy_Vomd7jtrZ_oY39IaPUgnLRU4/edit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1.png"/><Relationship Id="rId46" Type="http://schemas.openxmlformats.org/officeDocument/2006/relationships/hyperlink" Target="https://www.naeyc.org/resources/pubs/tyc/apr2019/number-path-games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youngmathematicians.ed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Cheney</dc:creator>
  <cp:lastModifiedBy>Michele Cheney</cp:lastModifiedBy>
  <cp:revision>2</cp:revision>
  <dcterms:created xsi:type="dcterms:W3CDTF">2020-06-17T17:37:00Z</dcterms:created>
  <dcterms:modified xsi:type="dcterms:W3CDTF">2020-06-17T17:37:00Z</dcterms:modified>
</cp:coreProperties>
</file>