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B9" w:rsidRPr="0050019A" w:rsidRDefault="008667B9" w:rsidP="00837B0C">
      <w:pPr>
        <w:pStyle w:val="NoSpacing"/>
        <w:tabs>
          <w:tab w:val="left" w:pos="8640"/>
        </w:tabs>
        <w:jc w:val="center"/>
        <w:rPr>
          <w:rFonts w:ascii="Arial" w:hAnsi="Arial" w:cs="Arial"/>
          <w:b/>
          <w:sz w:val="28"/>
          <w:szCs w:val="28"/>
        </w:rPr>
      </w:pPr>
      <w:r w:rsidRPr="0050019A">
        <w:rPr>
          <w:rFonts w:ascii="Arial" w:hAnsi="Arial" w:cs="Arial"/>
          <w:b/>
          <w:sz w:val="28"/>
          <w:szCs w:val="28"/>
        </w:rPr>
        <w:t>JUSTIFICATION FOR EXCEEDING THE 1% THRESHOLD ON ALTERNATE ASSESSMENT PARTICIPATION</w:t>
      </w:r>
    </w:p>
    <w:p w:rsidR="00837B0C" w:rsidRPr="0050019A" w:rsidRDefault="00837B0C" w:rsidP="00837B0C">
      <w:pPr>
        <w:pStyle w:val="NoSpacing"/>
        <w:tabs>
          <w:tab w:val="left" w:pos="8640"/>
        </w:tabs>
        <w:rPr>
          <w:rFonts w:ascii="Arial" w:hAnsi="Arial" w:cs="Arial"/>
        </w:rPr>
      </w:pPr>
    </w:p>
    <w:p w:rsidR="007D6D1E" w:rsidRPr="0050019A" w:rsidRDefault="007D6D1E" w:rsidP="007D6D1E">
      <w:pPr>
        <w:pStyle w:val="NoSpacing"/>
        <w:tabs>
          <w:tab w:val="left" w:pos="8640"/>
        </w:tabs>
        <w:rPr>
          <w:rFonts w:ascii="Arial" w:hAnsi="Arial" w:cs="Arial"/>
        </w:rPr>
      </w:pPr>
      <w:r w:rsidRPr="0050019A">
        <w:rPr>
          <w:rFonts w:ascii="Arial" w:hAnsi="Arial" w:cs="Arial"/>
        </w:rPr>
        <w:t>All districts are required to submit information to the Nebraska Department of Education that provides the percentage of students they predict will be administered the Alternate Assessment for the current year. The Nebraska Department of Education may allow an exception to a district, permitting it to exceed the 1.0 percent threshold, if 1) the district requests an exception, completes all required documentation and 2) the state reviews that request and finds it meets the conditions.</w:t>
      </w:r>
    </w:p>
    <w:p w:rsidR="00937461" w:rsidRDefault="00937461" w:rsidP="00837B0C">
      <w:pPr>
        <w:pStyle w:val="NoSpacing"/>
        <w:tabs>
          <w:tab w:val="left" w:pos="8640"/>
        </w:tabs>
        <w:rPr>
          <w:rFonts w:ascii="Arial" w:hAnsi="Arial" w:cs="Arial"/>
        </w:rPr>
      </w:pPr>
    </w:p>
    <w:p w:rsidR="00837B0C" w:rsidRDefault="00837B0C" w:rsidP="00837B0C">
      <w:pPr>
        <w:pStyle w:val="NoSpacing"/>
        <w:tabs>
          <w:tab w:val="left" w:pos="8640"/>
        </w:tabs>
        <w:rPr>
          <w:rFonts w:ascii="Arial" w:hAnsi="Arial" w:cs="Arial"/>
        </w:rPr>
      </w:pPr>
    </w:p>
    <w:p w:rsidR="00837B0C" w:rsidRPr="0050019A" w:rsidRDefault="006814A0" w:rsidP="00837B0C">
      <w:pPr>
        <w:pStyle w:val="NoSpacing"/>
        <w:tabs>
          <w:tab w:val="left" w:pos="8640"/>
        </w:tabs>
        <w:jc w:val="center"/>
        <w:rPr>
          <w:rFonts w:ascii="Arial" w:hAnsi="Arial" w:cs="Arial"/>
          <w:b/>
          <w:sz w:val="28"/>
          <w:szCs w:val="28"/>
        </w:rPr>
      </w:pPr>
      <w:r w:rsidRPr="0050019A">
        <w:rPr>
          <w:rFonts w:ascii="Arial" w:hAnsi="Arial" w:cs="Arial"/>
          <w:b/>
          <w:sz w:val="28"/>
          <w:szCs w:val="28"/>
        </w:rPr>
        <w:t>COMPLETING the JUSTIFICATION for EXCEPTION</w:t>
      </w:r>
    </w:p>
    <w:p w:rsidR="007D6D1E" w:rsidRPr="0050019A" w:rsidRDefault="007D6D1E" w:rsidP="00837B0C">
      <w:pPr>
        <w:pStyle w:val="NoSpacing"/>
        <w:tabs>
          <w:tab w:val="left" w:pos="8640"/>
        </w:tabs>
        <w:jc w:val="center"/>
        <w:rPr>
          <w:rFonts w:ascii="Arial" w:hAnsi="Arial" w:cs="Arial"/>
          <w:b/>
          <w:sz w:val="28"/>
          <w:szCs w:val="28"/>
        </w:rPr>
      </w:pPr>
    </w:p>
    <w:p w:rsidR="007D6D1E" w:rsidRDefault="007D6D1E" w:rsidP="007D6D1E">
      <w:pPr>
        <w:pStyle w:val="NoSpacing"/>
        <w:tabs>
          <w:tab w:val="left" w:pos="8640"/>
        </w:tabs>
        <w:rPr>
          <w:rFonts w:ascii="Arial" w:hAnsi="Arial" w:cs="Arial"/>
          <w:b/>
        </w:rPr>
      </w:pPr>
      <w:r w:rsidRPr="0050019A">
        <w:rPr>
          <w:rFonts w:ascii="Arial" w:hAnsi="Arial" w:cs="Arial"/>
        </w:rPr>
        <w:t xml:space="preserve">Complete the </w:t>
      </w:r>
      <w:r w:rsidRPr="0050019A">
        <w:rPr>
          <w:rFonts w:ascii="Arial" w:hAnsi="Arial" w:cs="Arial"/>
          <w:u w:val="single"/>
        </w:rPr>
        <w:t>Justification for Exception</w:t>
      </w:r>
      <w:r w:rsidRPr="0050019A">
        <w:rPr>
          <w:rFonts w:ascii="Arial" w:hAnsi="Arial" w:cs="Arial"/>
        </w:rPr>
        <w:t xml:space="preserve"> form along with any other forms included in this email and submit it to Sharon Heater, Nebraska Department of Education, Special Education Office, at </w:t>
      </w:r>
      <w:hyperlink r:id="rId7" w:history="1">
        <w:r w:rsidRPr="004B722D">
          <w:rPr>
            <w:rStyle w:val="Hyperlink"/>
            <w:rFonts w:ascii="Arial" w:hAnsi="Arial" w:cs="Arial"/>
          </w:rPr>
          <w:t>sharon.heater@nebraska.gov</w:t>
        </w:r>
      </w:hyperlink>
      <w:r>
        <w:rPr>
          <w:rFonts w:ascii="Arial" w:hAnsi="Arial" w:cs="Arial"/>
          <w:color w:val="FF0000"/>
        </w:rPr>
        <w:t xml:space="preserve"> </w:t>
      </w:r>
      <w:r w:rsidR="00AC12FA">
        <w:rPr>
          <w:rFonts w:ascii="Arial" w:hAnsi="Arial" w:cs="Arial"/>
        </w:rPr>
        <w:t>by __________</w:t>
      </w:r>
      <w:r>
        <w:rPr>
          <w:rFonts w:ascii="Arial" w:hAnsi="Arial" w:cs="Arial"/>
          <w:b/>
        </w:rPr>
        <w:t>.</w:t>
      </w:r>
    </w:p>
    <w:p w:rsidR="007D6D1E" w:rsidRPr="0096471C" w:rsidRDefault="007D6D1E" w:rsidP="00837B0C">
      <w:pPr>
        <w:pStyle w:val="NoSpacing"/>
        <w:tabs>
          <w:tab w:val="left" w:pos="8640"/>
        </w:tabs>
        <w:rPr>
          <w:rFonts w:ascii="Arial" w:hAnsi="Arial" w:cs="Arial"/>
          <w:b/>
        </w:rPr>
      </w:pPr>
    </w:p>
    <w:p w:rsidR="007D6D1E" w:rsidRPr="0050019A" w:rsidRDefault="007D6D1E" w:rsidP="007D6D1E">
      <w:pPr>
        <w:pStyle w:val="NoSpacing"/>
        <w:numPr>
          <w:ilvl w:val="0"/>
          <w:numId w:val="1"/>
        </w:numPr>
        <w:tabs>
          <w:tab w:val="left" w:pos="8640"/>
        </w:tabs>
        <w:rPr>
          <w:rFonts w:ascii="Arial" w:hAnsi="Arial" w:cs="Arial"/>
        </w:rPr>
      </w:pPr>
      <w:r w:rsidRPr="0050019A">
        <w:rPr>
          <w:rFonts w:ascii="Arial" w:hAnsi="Arial" w:cs="Arial"/>
          <w:b/>
        </w:rPr>
        <w:t>Section 1</w:t>
      </w:r>
      <w:r w:rsidRPr="0050019A">
        <w:rPr>
          <w:rFonts w:ascii="Arial" w:hAnsi="Arial" w:cs="Arial"/>
        </w:rPr>
        <w:t xml:space="preserve">- </w:t>
      </w:r>
      <w:r w:rsidRPr="0050019A">
        <w:rPr>
          <w:rFonts w:ascii="Arial" w:hAnsi="Arial" w:cs="Arial"/>
          <w:u w:val="single"/>
        </w:rPr>
        <w:t>All</w:t>
      </w:r>
      <w:r w:rsidRPr="0050019A">
        <w:rPr>
          <w:rFonts w:ascii="Arial" w:hAnsi="Arial" w:cs="Arial"/>
        </w:rPr>
        <w:t xml:space="preserve"> information </w:t>
      </w:r>
      <w:proofErr w:type="gramStart"/>
      <w:r w:rsidRPr="0050019A">
        <w:rPr>
          <w:rFonts w:ascii="Arial" w:hAnsi="Arial" w:cs="Arial"/>
        </w:rPr>
        <w:t>must be provided</w:t>
      </w:r>
      <w:proofErr w:type="gramEnd"/>
      <w:r w:rsidRPr="0050019A">
        <w:rPr>
          <w:rFonts w:ascii="Arial" w:hAnsi="Arial" w:cs="Arial"/>
        </w:rPr>
        <w:t xml:space="preserve"> in this section.</w:t>
      </w:r>
    </w:p>
    <w:p w:rsidR="007D6D1E" w:rsidRPr="0050019A" w:rsidRDefault="007D6D1E" w:rsidP="007D6D1E">
      <w:pPr>
        <w:pStyle w:val="NoSpacing"/>
        <w:numPr>
          <w:ilvl w:val="0"/>
          <w:numId w:val="1"/>
        </w:numPr>
        <w:tabs>
          <w:tab w:val="left" w:pos="8640"/>
        </w:tabs>
        <w:rPr>
          <w:rFonts w:ascii="Arial" w:hAnsi="Arial" w:cs="Arial"/>
        </w:rPr>
      </w:pPr>
      <w:r w:rsidRPr="0050019A">
        <w:rPr>
          <w:rFonts w:ascii="Arial" w:hAnsi="Arial" w:cs="Arial"/>
          <w:b/>
        </w:rPr>
        <w:t xml:space="preserve">Section </w:t>
      </w:r>
      <w:proofErr w:type="gramStart"/>
      <w:r w:rsidRPr="0050019A">
        <w:rPr>
          <w:rFonts w:ascii="Arial" w:hAnsi="Arial" w:cs="Arial"/>
          <w:b/>
        </w:rPr>
        <w:t>2</w:t>
      </w:r>
      <w:proofErr w:type="gramEnd"/>
      <w:r w:rsidRPr="0050019A">
        <w:rPr>
          <w:rFonts w:ascii="Arial" w:hAnsi="Arial" w:cs="Arial"/>
          <w:b/>
        </w:rPr>
        <w:t xml:space="preserve"> </w:t>
      </w:r>
      <w:r w:rsidRPr="0050019A">
        <w:rPr>
          <w:rFonts w:ascii="Arial" w:hAnsi="Arial" w:cs="Arial"/>
        </w:rPr>
        <w:t xml:space="preserve">- Check the appropriate option (Yes or No) that contributes to the district’s number of students with the most significant cognitive disabilities participating on the NSCAS Alternate Assessments.  </w:t>
      </w:r>
    </w:p>
    <w:p w:rsidR="007D6D1E" w:rsidRPr="0050019A" w:rsidRDefault="007D6D1E" w:rsidP="007D6D1E">
      <w:pPr>
        <w:pStyle w:val="NoSpacing"/>
        <w:numPr>
          <w:ilvl w:val="0"/>
          <w:numId w:val="1"/>
        </w:numPr>
        <w:tabs>
          <w:tab w:val="left" w:pos="8640"/>
        </w:tabs>
        <w:rPr>
          <w:rFonts w:ascii="Arial" w:hAnsi="Arial" w:cs="Arial"/>
        </w:rPr>
      </w:pPr>
      <w:r w:rsidRPr="0050019A">
        <w:rPr>
          <w:rFonts w:ascii="Arial" w:hAnsi="Arial" w:cs="Arial"/>
          <w:b/>
        </w:rPr>
        <w:t xml:space="preserve">Section </w:t>
      </w:r>
      <w:proofErr w:type="gramStart"/>
      <w:r w:rsidRPr="0050019A">
        <w:rPr>
          <w:rFonts w:ascii="Arial" w:hAnsi="Arial" w:cs="Arial"/>
          <w:b/>
        </w:rPr>
        <w:t>3</w:t>
      </w:r>
      <w:proofErr w:type="gramEnd"/>
      <w:r w:rsidRPr="0050019A">
        <w:rPr>
          <w:rFonts w:ascii="Arial" w:hAnsi="Arial" w:cs="Arial"/>
          <w:b/>
        </w:rPr>
        <w:t xml:space="preserve"> </w:t>
      </w:r>
      <w:r w:rsidRPr="0050019A">
        <w:rPr>
          <w:rFonts w:ascii="Arial" w:hAnsi="Arial" w:cs="Arial"/>
        </w:rPr>
        <w:t xml:space="preserve">- An explanation </w:t>
      </w:r>
      <w:r w:rsidRPr="0050019A">
        <w:rPr>
          <w:rFonts w:ascii="Arial" w:hAnsi="Arial" w:cs="Arial"/>
          <w:b/>
        </w:rPr>
        <w:t>MUST</w:t>
      </w:r>
      <w:r w:rsidRPr="0050019A">
        <w:rPr>
          <w:rFonts w:ascii="Arial" w:hAnsi="Arial" w:cs="Arial"/>
        </w:rPr>
        <w:t xml:space="preserve"> be provided to support the reason why you are exceeding the 1% threshold, including information as to how your district decided that the student qualifies for the alternate assessment. Supporting documentation </w:t>
      </w:r>
      <w:proofErr w:type="gramStart"/>
      <w:r w:rsidRPr="0050019A">
        <w:rPr>
          <w:rFonts w:ascii="Arial" w:hAnsi="Arial" w:cs="Arial"/>
          <w:b/>
        </w:rPr>
        <w:t>MUST</w:t>
      </w:r>
      <w:r w:rsidRPr="0050019A">
        <w:rPr>
          <w:rFonts w:ascii="Arial" w:hAnsi="Arial" w:cs="Arial"/>
        </w:rPr>
        <w:t xml:space="preserve"> also be completed and submitted a</w:t>
      </w:r>
      <w:r w:rsidR="00AC12FA">
        <w:rPr>
          <w:rFonts w:ascii="Arial" w:hAnsi="Arial" w:cs="Arial"/>
        </w:rPr>
        <w:t>long with the justification document</w:t>
      </w:r>
      <w:bookmarkStart w:id="0" w:name="_GoBack"/>
      <w:bookmarkEnd w:id="0"/>
      <w:proofErr w:type="gramEnd"/>
      <w:r w:rsidRPr="0050019A">
        <w:rPr>
          <w:rFonts w:ascii="Arial" w:hAnsi="Arial" w:cs="Arial"/>
        </w:rPr>
        <w:t>.</w:t>
      </w:r>
    </w:p>
    <w:p w:rsidR="007D6D1E" w:rsidRPr="0050019A" w:rsidRDefault="007D6D1E" w:rsidP="007D6D1E">
      <w:pPr>
        <w:pStyle w:val="NoSpacing"/>
        <w:numPr>
          <w:ilvl w:val="0"/>
          <w:numId w:val="1"/>
        </w:numPr>
        <w:tabs>
          <w:tab w:val="left" w:pos="8640"/>
        </w:tabs>
        <w:rPr>
          <w:rFonts w:ascii="Arial" w:hAnsi="Arial" w:cs="Arial"/>
        </w:rPr>
      </w:pPr>
      <w:r w:rsidRPr="0050019A">
        <w:rPr>
          <w:rFonts w:ascii="Arial" w:hAnsi="Arial" w:cs="Arial"/>
          <w:b/>
        </w:rPr>
        <w:t>Section 4</w:t>
      </w:r>
      <w:r w:rsidRPr="0050019A">
        <w:rPr>
          <w:rFonts w:ascii="Arial" w:hAnsi="Arial" w:cs="Arial"/>
        </w:rPr>
        <w:t xml:space="preserve"> – Each of these assurances </w:t>
      </w:r>
      <w:proofErr w:type="gramStart"/>
      <w:r w:rsidRPr="0050019A">
        <w:rPr>
          <w:rFonts w:ascii="Arial" w:hAnsi="Arial" w:cs="Arial"/>
        </w:rPr>
        <w:t xml:space="preserve">must be considered, implemented, </w:t>
      </w:r>
      <w:r w:rsidRPr="0050019A">
        <w:rPr>
          <w:rFonts w:ascii="Arial" w:hAnsi="Arial" w:cs="Arial"/>
          <w:b/>
        </w:rPr>
        <w:t>initialed</w:t>
      </w:r>
      <w:r w:rsidRPr="0050019A">
        <w:rPr>
          <w:rFonts w:ascii="Arial" w:hAnsi="Arial" w:cs="Arial"/>
        </w:rPr>
        <w:t>, and attested to by the Superintendent of Schools</w:t>
      </w:r>
      <w:proofErr w:type="gramEnd"/>
      <w:r w:rsidRPr="0050019A">
        <w:rPr>
          <w:rFonts w:ascii="Arial" w:hAnsi="Arial" w:cs="Arial"/>
        </w:rPr>
        <w:t>.</w:t>
      </w:r>
    </w:p>
    <w:p w:rsidR="007D6D1E" w:rsidRPr="0050019A" w:rsidRDefault="007D6D1E" w:rsidP="007D6D1E">
      <w:pPr>
        <w:pStyle w:val="NoSpacing"/>
        <w:numPr>
          <w:ilvl w:val="0"/>
          <w:numId w:val="1"/>
        </w:numPr>
        <w:tabs>
          <w:tab w:val="left" w:pos="8640"/>
        </w:tabs>
        <w:rPr>
          <w:rFonts w:ascii="Arial" w:hAnsi="Arial" w:cs="Arial"/>
        </w:rPr>
      </w:pPr>
      <w:r w:rsidRPr="0050019A">
        <w:rPr>
          <w:rFonts w:ascii="Arial" w:hAnsi="Arial" w:cs="Arial"/>
          <w:b/>
        </w:rPr>
        <w:t>Submission date</w:t>
      </w:r>
      <w:r w:rsidRPr="0050019A">
        <w:rPr>
          <w:rFonts w:ascii="Arial" w:hAnsi="Arial" w:cs="Arial"/>
        </w:rPr>
        <w:t xml:space="preserve"> and the </w:t>
      </w:r>
      <w:r w:rsidRPr="0050019A">
        <w:rPr>
          <w:rFonts w:ascii="Arial" w:hAnsi="Arial" w:cs="Arial"/>
          <w:b/>
        </w:rPr>
        <w:t>signature</w:t>
      </w:r>
      <w:r w:rsidRPr="0050019A">
        <w:rPr>
          <w:rFonts w:ascii="Arial" w:hAnsi="Arial" w:cs="Arial"/>
        </w:rPr>
        <w:t xml:space="preserve"> of the District Superintendent </w:t>
      </w:r>
      <w:proofErr w:type="gramStart"/>
      <w:r w:rsidRPr="0050019A">
        <w:rPr>
          <w:rFonts w:ascii="Arial" w:hAnsi="Arial" w:cs="Arial"/>
        </w:rPr>
        <w:t>must be provided</w:t>
      </w:r>
      <w:proofErr w:type="gramEnd"/>
      <w:r w:rsidRPr="0050019A">
        <w:rPr>
          <w:rFonts w:ascii="Arial" w:hAnsi="Arial" w:cs="Arial"/>
        </w:rPr>
        <w:t>.</w:t>
      </w:r>
    </w:p>
    <w:p w:rsidR="007D6D1E" w:rsidRPr="0050019A" w:rsidRDefault="007D6D1E" w:rsidP="007D6D1E">
      <w:pPr>
        <w:pStyle w:val="NoSpacing"/>
        <w:numPr>
          <w:ilvl w:val="0"/>
          <w:numId w:val="1"/>
        </w:numPr>
        <w:tabs>
          <w:tab w:val="left" w:pos="8640"/>
        </w:tabs>
        <w:rPr>
          <w:rFonts w:ascii="Arial" w:hAnsi="Arial" w:cs="Arial"/>
        </w:rPr>
      </w:pPr>
      <w:r w:rsidRPr="0050019A">
        <w:rPr>
          <w:rFonts w:ascii="Arial" w:hAnsi="Arial" w:cs="Arial"/>
          <w:b/>
        </w:rPr>
        <w:t>Complete all required supporting documents.</w:t>
      </w:r>
    </w:p>
    <w:p w:rsidR="00837B0C" w:rsidRPr="0050019A" w:rsidRDefault="00837B0C" w:rsidP="00837B0C">
      <w:pPr>
        <w:pStyle w:val="NoSpacing"/>
        <w:tabs>
          <w:tab w:val="left" w:pos="8640"/>
        </w:tabs>
        <w:rPr>
          <w:rFonts w:ascii="Arial" w:hAnsi="Arial" w:cs="Arial"/>
        </w:rPr>
      </w:pPr>
    </w:p>
    <w:p w:rsidR="00837B0C" w:rsidRPr="0050019A" w:rsidRDefault="00837B0C" w:rsidP="00837B0C">
      <w:pPr>
        <w:pStyle w:val="NoSpacing"/>
        <w:tabs>
          <w:tab w:val="left" w:pos="8640"/>
        </w:tabs>
        <w:rPr>
          <w:rFonts w:ascii="Arial" w:hAnsi="Arial" w:cs="Arial"/>
        </w:rPr>
      </w:pPr>
    </w:p>
    <w:p w:rsidR="00837B0C" w:rsidRPr="0050019A" w:rsidRDefault="00837B0C" w:rsidP="00837B0C">
      <w:pPr>
        <w:pStyle w:val="NoSpacing"/>
        <w:tabs>
          <w:tab w:val="left" w:pos="8640"/>
        </w:tabs>
        <w:jc w:val="center"/>
        <w:rPr>
          <w:rFonts w:ascii="Arial" w:hAnsi="Arial" w:cs="Arial"/>
          <w:b/>
          <w:sz w:val="28"/>
          <w:szCs w:val="28"/>
        </w:rPr>
      </w:pPr>
      <w:r w:rsidRPr="0050019A">
        <w:rPr>
          <w:rFonts w:ascii="Arial" w:hAnsi="Arial" w:cs="Arial"/>
          <w:b/>
          <w:sz w:val="28"/>
          <w:szCs w:val="28"/>
        </w:rPr>
        <w:t>STEPS TAKEN BY NDE</w:t>
      </w:r>
    </w:p>
    <w:p w:rsidR="00837B0C" w:rsidRPr="0050019A" w:rsidRDefault="00837B0C" w:rsidP="00837B0C">
      <w:pPr>
        <w:pStyle w:val="NoSpacing"/>
        <w:rPr>
          <w:rFonts w:ascii="Arial" w:hAnsi="Arial" w:cs="Arial"/>
        </w:rPr>
      </w:pPr>
    </w:p>
    <w:p w:rsidR="00837B0C" w:rsidRPr="0050019A" w:rsidRDefault="00837B0C" w:rsidP="00837B0C">
      <w:pPr>
        <w:pStyle w:val="NoSpacing"/>
        <w:numPr>
          <w:ilvl w:val="0"/>
          <w:numId w:val="3"/>
        </w:numPr>
        <w:rPr>
          <w:rFonts w:ascii="Arial" w:hAnsi="Arial" w:cs="Arial"/>
        </w:rPr>
      </w:pPr>
      <w:r w:rsidRPr="0050019A">
        <w:rPr>
          <w:rFonts w:ascii="Arial" w:hAnsi="Arial" w:cs="Arial"/>
        </w:rPr>
        <w:t xml:space="preserve">NDE Title I, Assessment, and Special Education staff will review all </w:t>
      </w:r>
      <w:r w:rsidR="0099764C" w:rsidRPr="0050019A">
        <w:rPr>
          <w:rFonts w:ascii="Arial" w:hAnsi="Arial" w:cs="Arial"/>
        </w:rPr>
        <w:t xml:space="preserve">submitted </w:t>
      </w:r>
      <w:r w:rsidR="006814A0" w:rsidRPr="0050019A">
        <w:rPr>
          <w:rFonts w:ascii="Arial" w:hAnsi="Arial" w:cs="Arial"/>
        </w:rPr>
        <w:t>Justification</w:t>
      </w:r>
      <w:r w:rsidRPr="0050019A">
        <w:rPr>
          <w:rFonts w:ascii="Arial" w:hAnsi="Arial" w:cs="Arial"/>
        </w:rPr>
        <w:t xml:space="preserve"> for Exception</w:t>
      </w:r>
      <w:r w:rsidR="00A848CE" w:rsidRPr="0050019A">
        <w:rPr>
          <w:rFonts w:ascii="Arial" w:hAnsi="Arial" w:cs="Arial"/>
        </w:rPr>
        <w:t>s</w:t>
      </w:r>
      <w:r w:rsidRPr="0050019A">
        <w:rPr>
          <w:rFonts w:ascii="Arial" w:hAnsi="Arial" w:cs="Arial"/>
        </w:rPr>
        <w:t xml:space="preserve"> and one of the following decisions will be made:</w:t>
      </w:r>
    </w:p>
    <w:p w:rsidR="007D6D1E" w:rsidRPr="0050019A" w:rsidRDefault="007D6D1E" w:rsidP="007D6D1E">
      <w:pPr>
        <w:pStyle w:val="NoSpacing"/>
        <w:ind w:left="720"/>
        <w:rPr>
          <w:rFonts w:ascii="Arial" w:hAnsi="Arial" w:cs="Arial"/>
        </w:rPr>
      </w:pPr>
    </w:p>
    <w:p w:rsidR="007D6D1E" w:rsidRPr="0050019A" w:rsidRDefault="007D6D1E" w:rsidP="007D6D1E">
      <w:pPr>
        <w:pStyle w:val="NoSpacing"/>
        <w:numPr>
          <w:ilvl w:val="3"/>
          <w:numId w:val="4"/>
        </w:numPr>
        <w:rPr>
          <w:rFonts w:ascii="Arial" w:hAnsi="Arial" w:cs="Arial"/>
        </w:rPr>
      </w:pPr>
      <w:r w:rsidRPr="0050019A">
        <w:rPr>
          <w:rFonts w:ascii="Arial" w:hAnsi="Arial" w:cs="Arial"/>
        </w:rPr>
        <w:t xml:space="preserve">If the </w:t>
      </w:r>
      <w:r w:rsidRPr="0050019A">
        <w:rPr>
          <w:rFonts w:ascii="Arial" w:hAnsi="Arial" w:cs="Arial"/>
          <w:b/>
          <w:u w:val="single"/>
        </w:rPr>
        <w:t xml:space="preserve">district does not submit </w:t>
      </w:r>
      <w:r w:rsidRPr="0050019A">
        <w:rPr>
          <w:rFonts w:ascii="Arial" w:hAnsi="Arial" w:cs="Arial"/>
        </w:rPr>
        <w:t xml:space="preserve">the justification for an exception: </w:t>
      </w:r>
    </w:p>
    <w:p w:rsidR="007D6D1E" w:rsidRPr="0050019A" w:rsidRDefault="007D6D1E" w:rsidP="007D6D1E">
      <w:pPr>
        <w:pStyle w:val="NoSpacing"/>
        <w:numPr>
          <w:ilvl w:val="4"/>
          <w:numId w:val="4"/>
        </w:numPr>
        <w:rPr>
          <w:rFonts w:ascii="Arial" w:hAnsi="Arial" w:cs="Arial"/>
        </w:rPr>
      </w:pPr>
      <w:r w:rsidRPr="0050019A">
        <w:rPr>
          <w:rFonts w:ascii="Arial" w:hAnsi="Arial" w:cs="Arial"/>
        </w:rPr>
        <w:t>district will be required to submit all forms, (even if they do not have any students participating on the alternate assessment)</w:t>
      </w:r>
    </w:p>
    <w:p w:rsidR="007D6D1E" w:rsidRPr="0050019A" w:rsidRDefault="007D6D1E" w:rsidP="007D6D1E">
      <w:pPr>
        <w:pStyle w:val="NoSpacing"/>
        <w:numPr>
          <w:ilvl w:val="4"/>
          <w:numId w:val="4"/>
        </w:numPr>
        <w:rPr>
          <w:rFonts w:ascii="Arial" w:hAnsi="Arial" w:cs="Arial"/>
        </w:rPr>
      </w:pPr>
      <w:r w:rsidRPr="0050019A">
        <w:rPr>
          <w:rFonts w:ascii="Arial" w:hAnsi="Arial" w:cs="Arial"/>
        </w:rPr>
        <w:t>NDE will randomly select individual students from a list of alternate assessment students (if applicable) and review the documentation to see if they meet the criteria to be able to participate on the alternate assessment.</w:t>
      </w:r>
    </w:p>
    <w:p w:rsidR="007D6D1E" w:rsidRPr="0050019A" w:rsidRDefault="007D6D1E" w:rsidP="007D6D1E">
      <w:pPr>
        <w:pStyle w:val="NoSpacing"/>
        <w:ind w:left="1800"/>
        <w:rPr>
          <w:rFonts w:ascii="Arial" w:hAnsi="Arial" w:cs="Arial"/>
        </w:rPr>
      </w:pPr>
    </w:p>
    <w:p w:rsidR="007D6D1E" w:rsidRPr="0050019A" w:rsidRDefault="007D6D1E" w:rsidP="007D6D1E">
      <w:pPr>
        <w:pStyle w:val="NoSpacing"/>
        <w:numPr>
          <w:ilvl w:val="3"/>
          <w:numId w:val="4"/>
        </w:numPr>
        <w:rPr>
          <w:rFonts w:ascii="Arial" w:hAnsi="Arial" w:cs="Arial"/>
          <w:strike/>
        </w:rPr>
      </w:pPr>
      <w:r w:rsidRPr="0050019A">
        <w:rPr>
          <w:rFonts w:ascii="Arial" w:hAnsi="Arial" w:cs="Arial"/>
        </w:rPr>
        <w:t xml:space="preserve">A request </w:t>
      </w:r>
      <w:r w:rsidRPr="0050019A">
        <w:rPr>
          <w:rFonts w:ascii="Arial" w:hAnsi="Arial" w:cs="Arial"/>
          <w:b/>
          <w:u w:val="single"/>
        </w:rPr>
        <w:t xml:space="preserve">will not be </w:t>
      </w:r>
      <w:r w:rsidRPr="0050019A">
        <w:rPr>
          <w:rFonts w:ascii="Arial" w:hAnsi="Arial" w:cs="Arial"/>
          <w:u w:val="single"/>
        </w:rPr>
        <w:t>accepted:</w:t>
      </w:r>
    </w:p>
    <w:p w:rsidR="007D6D1E" w:rsidRPr="0050019A" w:rsidRDefault="007D6D1E" w:rsidP="007D6D1E">
      <w:pPr>
        <w:pStyle w:val="NoSpacing"/>
        <w:numPr>
          <w:ilvl w:val="4"/>
          <w:numId w:val="4"/>
        </w:numPr>
        <w:rPr>
          <w:rFonts w:ascii="Arial" w:hAnsi="Arial" w:cs="Arial"/>
          <w:strike/>
        </w:rPr>
      </w:pPr>
      <w:r w:rsidRPr="0050019A">
        <w:rPr>
          <w:rFonts w:ascii="Arial" w:hAnsi="Arial" w:cs="Arial"/>
        </w:rPr>
        <w:t xml:space="preserve"> if it does not meet the requirements of the justification form; </w:t>
      </w:r>
    </w:p>
    <w:p w:rsidR="007D6D1E" w:rsidRPr="0050019A" w:rsidRDefault="007D6D1E" w:rsidP="007D6D1E">
      <w:pPr>
        <w:pStyle w:val="NoSpacing"/>
        <w:numPr>
          <w:ilvl w:val="4"/>
          <w:numId w:val="4"/>
        </w:numPr>
        <w:rPr>
          <w:rFonts w:ascii="Arial" w:hAnsi="Arial" w:cs="Arial"/>
          <w:strike/>
        </w:rPr>
      </w:pPr>
      <w:proofErr w:type="gramStart"/>
      <w:r w:rsidRPr="0050019A">
        <w:rPr>
          <w:rFonts w:ascii="Arial" w:hAnsi="Arial" w:cs="Arial"/>
        </w:rPr>
        <w:t>all</w:t>
      </w:r>
      <w:proofErr w:type="gramEnd"/>
      <w:r w:rsidRPr="0050019A">
        <w:rPr>
          <w:rFonts w:ascii="Arial" w:hAnsi="Arial" w:cs="Arial"/>
        </w:rPr>
        <w:t xml:space="preserve"> forms that are required by NDE for the justification information are not completed.</w:t>
      </w:r>
    </w:p>
    <w:p w:rsidR="007D6D1E" w:rsidRPr="0050019A" w:rsidRDefault="007D6D1E" w:rsidP="007D6D1E">
      <w:pPr>
        <w:pStyle w:val="NoSpacing"/>
        <w:ind w:left="1800"/>
        <w:rPr>
          <w:rFonts w:ascii="Arial" w:hAnsi="Arial" w:cs="Arial"/>
          <w:strike/>
        </w:rPr>
      </w:pPr>
    </w:p>
    <w:p w:rsidR="007D6D1E" w:rsidRPr="0050019A" w:rsidRDefault="007D6D1E" w:rsidP="007D6D1E">
      <w:pPr>
        <w:pStyle w:val="NoSpacing"/>
        <w:numPr>
          <w:ilvl w:val="3"/>
          <w:numId w:val="4"/>
        </w:numPr>
        <w:rPr>
          <w:rFonts w:ascii="Arial" w:hAnsi="Arial" w:cs="Arial"/>
          <w:strike/>
        </w:rPr>
      </w:pPr>
      <w:r w:rsidRPr="0050019A">
        <w:rPr>
          <w:rFonts w:ascii="Arial" w:hAnsi="Arial" w:cs="Arial"/>
        </w:rPr>
        <w:t xml:space="preserve">NDE will contact districts to ask for more information that </w:t>
      </w:r>
      <w:proofErr w:type="gramStart"/>
      <w:r w:rsidRPr="0050019A">
        <w:rPr>
          <w:rFonts w:ascii="Arial" w:hAnsi="Arial" w:cs="Arial"/>
        </w:rPr>
        <w:t>is needed</w:t>
      </w:r>
      <w:proofErr w:type="gramEnd"/>
      <w:r w:rsidRPr="0050019A">
        <w:rPr>
          <w:rFonts w:ascii="Arial" w:hAnsi="Arial" w:cs="Arial"/>
        </w:rPr>
        <w:t xml:space="preserve"> to complete the justification process.</w:t>
      </w:r>
    </w:p>
    <w:p w:rsidR="007D6D1E" w:rsidRPr="0050019A" w:rsidRDefault="007D6D1E" w:rsidP="007D6D1E">
      <w:pPr>
        <w:pStyle w:val="NoSpacing"/>
        <w:ind w:left="1440"/>
        <w:rPr>
          <w:rFonts w:ascii="Arial" w:hAnsi="Arial" w:cs="Arial"/>
          <w:strike/>
        </w:rPr>
      </w:pPr>
    </w:p>
    <w:p w:rsidR="006814A0" w:rsidRPr="0050019A" w:rsidRDefault="007D6D1E" w:rsidP="007D6D1E">
      <w:pPr>
        <w:pStyle w:val="NoSpacing"/>
        <w:numPr>
          <w:ilvl w:val="3"/>
          <w:numId w:val="4"/>
        </w:numPr>
        <w:rPr>
          <w:rFonts w:ascii="Arial" w:hAnsi="Arial" w:cs="Arial"/>
          <w:strike/>
        </w:rPr>
      </w:pPr>
      <w:r w:rsidRPr="0050019A">
        <w:rPr>
          <w:rFonts w:ascii="Arial" w:hAnsi="Arial" w:cs="Arial"/>
        </w:rPr>
        <w:lastRenderedPageBreak/>
        <w:t xml:space="preserve">A request </w:t>
      </w:r>
      <w:proofErr w:type="gramStart"/>
      <w:r w:rsidRPr="0050019A">
        <w:rPr>
          <w:rFonts w:ascii="Arial" w:hAnsi="Arial" w:cs="Arial"/>
        </w:rPr>
        <w:t>is allowed</w:t>
      </w:r>
      <w:proofErr w:type="gramEnd"/>
      <w:r w:rsidRPr="0050019A">
        <w:rPr>
          <w:rFonts w:ascii="Arial" w:hAnsi="Arial" w:cs="Arial"/>
        </w:rPr>
        <w:t>.</w:t>
      </w:r>
    </w:p>
    <w:sectPr w:rsidR="006814A0" w:rsidRPr="0050019A" w:rsidSect="007D6D1E">
      <w:headerReference w:type="even" r:id="rId8"/>
      <w:headerReference w:type="default" r:id="rId9"/>
      <w:footerReference w:type="even" r:id="rId10"/>
      <w:footerReference w:type="default" r:id="rId11"/>
      <w:headerReference w:type="first" r:id="rId12"/>
      <w:footerReference w:type="first" r:id="rId13"/>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C3" w:rsidRDefault="007E04C3" w:rsidP="007E04C3">
      <w:pPr>
        <w:spacing w:after="0" w:line="240" w:lineRule="auto"/>
      </w:pPr>
      <w:r>
        <w:separator/>
      </w:r>
    </w:p>
  </w:endnote>
  <w:endnote w:type="continuationSeparator" w:id="0">
    <w:p w:rsidR="007E04C3" w:rsidRDefault="007E04C3" w:rsidP="007E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C3" w:rsidRDefault="007E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C3" w:rsidRDefault="007E0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C3" w:rsidRDefault="007E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C3" w:rsidRDefault="007E04C3" w:rsidP="007E04C3">
      <w:pPr>
        <w:spacing w:after="0" w:line="240" w:lineRule="auto"/>
      </w:pPr>
      <w:r>
        <w:separator/>
      </w:r>
    </w:p>
  </w:footnote>
  <w:footnote w:type="continuationSeparator" w:id="0">
    <w:p w:rsidR="007E04C3" w:rsidRDefault="007E04C3" w:rsidP="007E0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C3" w:rsidRDefault="007E04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36563" o:spid="_x0000_s2051" type="#_x0000_t136" style="position:absolute;margin-left:0;margin-top:0;width:471.3pt;height:188.5pt;rotation:315;z-index:-251655168;mso-position-horizontal:center;mso-position-horizontal-relative:margin;mso-position-vertical:center;mso-position-vertical-relative:margin" o:allowincell="f" fillcolor="#7b7b7b [2406]" stroked="f">
          <v:fill opacity=".5"/>
          <v:textpath style="font-family:&quot;Century Gothic&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C3" w:rsidRDefault="007E04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36564" o:spid="_x0000_s2052" type="#_x0000_t136" style="position:absolute;margin-left:0;margin-top:0;width:471.3pt;height:188.5pt;rotation:315;z-index:-251653120;mso-position-horizontal:center;mso-position-horizontal-relative:margin;mso-position-vertical:center;mso-position-vertical-relative:margin" o:allowincell="f" fillcolor="#7b7b7b [2406]" stroked="f">
          <v:fill opacity=".5"/>
          <v:textpath style="font-family:&quot;Century Gothic&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C3" w:rsidRDefault="007E04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36562" o:spid="_x0000_s2050" type="#_x0000_t136" style="position:absolute;margin-left:0;margin-top:0;width:471.3pt;height:188.5pt;rotation:315;z-index:-251657216;mso-position-horizontal:center;mso-position-horizontal-relative:margin;mso-position-vertical:center;mso-position-vertical-relative:margin" o:allowincell="f" fillcolor="#7b7b7b [2406]" stroked="f">
          <v:fill opacity=".5"/>
          <v:textpath style="font-family:&quot;Century Gothic&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1BF2"/>
    <w:multiLevelType w:val="hybridMultilevel"/>
    <w:tmpl w:val="045C97A4"/>
    <w:lvl w:ilvl="0" w:tplc="028E42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4691C"/>
    <w:multiLevelType w:val="hybridMultilevel"/>
    <w:tmpl w:val="B6823954"/>
    <w:lvl w:ilvl="0" w:tplc="AD5C215A">
      <w:start w:val="1"/>
      <w:numFmt w:val="lowerLetter"/>
      <w:lvlText w:val="%1)"/>
      <w:lvlJc w:val="left"/>
      <w:pPr>
        <w:ind w:left="1080" w:hanging="360"/>
      </w:pPr>
      <w:rPr>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CA176A"/>
    <w:multiLevelType w:val="multilevel"/>
    <w:tmpl w:val="772434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strike w:val="0"/>
      </w:rPr>
    </w:lvl>
    <w:lvl w:ilvl="4">
      <w:start w:val="1"/>
      <w:numFmt w:val="lowerLetter"/>
      <w:lvlText w:val="(%5)"/>
      <w:lvlJc w:val="left"/>
      <w:pPr>
        <w:ind w:left="1800" w:hanging="360"/>
      </w:pPr>
      <w:rPr>
        <w:strike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30371E"/>
    <w:multiLevelType w:val="hybridMultilevel"/>
    <w:tmpl w:val="7D70C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0C"/>
    <w:rsid w:val="001A19B4"/>
    <w:rsid w:val="003442A9"/>
    <w:rsid w:val="0050019A"/>
    <w:rsid w:val="00543B95"/>
    <w:rsid w:val="006814A0"/>
    <w:rsid w:val="00681E09"/>
    <w:rsid w:val="007D6D1E"/>
    <w:rsid w:val="007E04C3"/>
    <w:rsid w:val="00837B0C"/>
    <w:rsid w:val="008667B9"/>
    <w:rsid w:val="00937461"/>
    <w:rsid w:val="0099764C"/>
    <w:rsid w:val="00A83F8E"/>
    <w:rsid w:val="00A848CE"/>
    <w:rsid w:val="00AC12FA"/>
    <w:rsid w:val="00B24E3B"/>
    <w:rsid w:val="00CF3E88"/>
    <w:rsid w:val="00EA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232DB39"/>
  <w15:chartTrackingRefBased/>
  <w15:docId w15:val="{3ED6A5E1-8BCF-4F61-B406-B2A636F0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B0C"/>
    <w:pPr>
      <w:spacing w:after="0" w:line="240" w:lineRule="auto"/>
    </w:pPr>
    <w:rPr>
      <w:rFonts w:eastAsiaTheme="minorEastAsia"/>
    </w:rPr>
  </w:style>
  <w:style w:type="paragraph" w:styleId="BalloonText">
    <w:name w:val="Balloon Text"/>
    <w:basedOn w:val="Normal"/>
    <w:link w:val="BalloonTextChar"/>
    <w:uiPriority w:val="99"/>
    <w:semiHidden/>
    <w:unhideWhenUsed/>
    <w:rsid w:val="00B24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3B"/>
    <w:rPr>
      <w:rFonts w:ascii="Segoe UI" w:hAnsi="Segoe UI" w:cs="Segoe UI"/>
      <w:sz w:val="18"/>
      <w:szCs w:val="18"/>
    </w:rPr>
  </w:style>
  <w:style w:type="character" w:styleId="Hyperlink">
    <w:name w:val="Hyperlink"/>
    <w:basedOn w:val="DefaultParagraphFont"/>
    <w:uiPriority w:val="99"/>
    <w:unhideWhenUsed/>
    <w:rsid w:val="00B24E3B"/>
    <w:rPr>
      <w:color w:val="0563C1" w:themeColor="hyperlink"/>
      <w:u w:val="single"/>
    </w:rPr>
  </w:style>
  <w:style w:type="paragraph" w:styleId="Header">
    <w:name w:val="header"/>
    <w:basedOn w:val="Normal"/>
    <w:link w:val="HeaderChar"/>
    <w:uiPriority w:val="99"/>
    <w:unhideWhenUsed/>
    <w:rsid w:val="007E0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C3"/>
  </w:style>
  <w:style w:type="paragraph" w:styleId="Footer">
    <w:name w:val="footer"/>
    <w:basedOn w:val="Normal"/>
    <w:link w:val="FooterChar"/>
    <w:uiPriority w:val="99"/>
    <w:unhideWhenUsed/>
    <w:rsid w:val="007E0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aron.heater@nebrask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63A4E5F</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Heater</dc:creator>
  <cp:keywords/>
  <dc:description/>
  <cp:lastModifiedBy>Sharon Heater</cp:lastModifiedBy>
  <cp:revision>2</cp:revision>
  <cp:lastPrinted>2019-07-08T16:27:00Z</cp:lastPrinted>
  <dcterms:created xsi:type="dcterms:W3CDTF">2019-10-04T18:55:00Z</dcterms:created>
  <dcterms:modified xsi:type="dcterms:W3CDTF">2019-10-04T18:55:00Z</dcterms:modified>
</cp:coreProperties>
</file>