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69" w:rsidRDefault="005730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0.25pt;margin-top:-65.25pt;width:300.25pt;height:94.7pt;z-index:-251658752;mso-position-horizontal-relative:text;mso-position-vertical-relative:text">
            <v:imagedata r:id="rId4" o:title="Launch-logo-FINAL"/>
          </v:shape>
        </w:pict>
      </w:r>
    </w:p>
    <w:p w:rsidR="00E82D69" w:rsidRDefault="00E82D69"/>
    <w:p w:rsidR="00E82D69" w:rsidRPr="00AA3BF7" w:rsidRDefault="00565D5F">
      <w:pPr>
        <w:rPr>
          <w:rFonts w:ascii="Times New Roman" w:hAnsi="Times New Roman" w:cs="Times New Roman"/>
        </w:rPr>
      </w:pPr>
      <w:r w:rsidRPr="00565D5F">
        <w:rPr>
          <w:rFonts w:ascii="Times New Roman" w:hAnsi="Times New Roman" w:cs="Times New Roman"/>
          <w:highlight w:val="yellow"/>
        </w:rPr>
        <w:t>(</w:t>
      </w:r>
      <w:proofErr w:type="gramStart"/>
      <w:r w:rsidRPr="00565D5F">
        <w:rPr>
          <w:rFonts w:ascii="Times New Roman" w:hAnsi="Times New Roman" w:cs="Times New Roman"/>
          <w:highlight w:val="yellow"/>
        </w:rPr>
        <w:t>insert</w:t>
      </w:r>
      <w:proofErr w:type="gramEnd"/>
      <w:r w:rsidRPr="00565D5F">
        <w:rPr>
          <w:rFonts w:ascii="Times New Roman" w:hAnsi="Times New Roman" w:cs="Times New Roman"/>
          <w:highlight w:val="yellow"/>
        </w:rPr>
        <w:t xml:space="preserve"> date here)</w:t>
      </w:r>
    </w:p>
    <w:p w:rsidR="00E82D69" w:rsidRPr="00AA3BF7" w:rsidRDefault="00E82D69"/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>Nebraska FFA Association</w:t>
      </w: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>PO Box 95067</w:t>
      </w: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>Lincoln, NE 68509</w:t>
      </w: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 xml:space="preserve">Dear </w:t>
      </w:r>
      <w:r w:rsidRPr="00565D5F">
        <w:rPr>
          <w:rFonts w:ascii="Times New Roman" w:hAnsi="Times New Roman" w:cs="Times New Roman"/>
          <w:highlight w:val="yellow"/>
        </w:rPr>
        <w:t>(</w:t>
      </w:r>
      <w:r w:rsidR="00565D5F" w:rsidRPr="00565D5F">
        <w:rPr>
          <w:rFonts w:ascii="Times New Roman" w:hAnsi="Times New Roman" w:cs="Times New Roman"/>
          <w:highlight w:val="yellow"/>
        </w:rPr>
        <w:t>school name</w:t>
      </w:r>
      <w:r w:rsidRPr="00565D5F">
        <w:rPr>
          <w:rFonts w:ascii="Times New Roman" w:hAnsi="Times New Roman" w:cs="Times New Roman"/>
          <w:highlight w:val="yellow"/>
        </w:rPr>
        <w:t>);</w:t>
      </w: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</w:p>
    <w:p w:rsidR="00E82D69" w:rsidRPr="00AA3BF7" w:rsidRDefault="00E82D6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 xml:space="preserve">The Nebraska FFA </w:t>
      </w:r>
      <w:r w:rsidRPr="00C8655C">
        <w:rPr>
          <w:rFonts w:ascii="Times New Roman" w:hAnsi="Times New Roman" w:cs="Times New Roman"/>
          <w:b/>
          <w:i/>
        </w:rPr>
        <w:t>Launch</w:t>
      </w:r>
      <w:r w:rsidR="00C8655C">
        <w:rPr>
          <w:rFonts w:ascii="Times New Roman" w:hAnsi="Times New Roman" w:cs="Times New Roman"/>
        </w:rPr>
        <w:t>!</w:t>
      </w:r>
      <w:r w:rsidRPr="00AA3BF7">
        <w:rPr>
          <w:rFonts w:ascii="Times New Roman" w:hAnsi="Times New Roman" w:cs="Times New Roman"/>
        </w:rPr>
        <w:t xml:space="preserve"> program is a program designed to help schools start school-based enterprises working on a team with students and advisors.  This program is to be student driven and help build entrepreneurship skills in students.  This competitive program provides in person training, one-on-one coaching and significant funding for participating programs. The program will run one year in length. If selected, a program will need to ensure and send the Agricultural Education</w:t>
      </w:r>
      <w:r w:rsidR="00585CD9" w:rsidRPr="00AA3BF7">
        <w:rPr>
          <w:rFonts w:ascii="Times New Roman" w:hAnsi="Times New Roman" w:cs="Times New Roman"/>
        </w:rPr>
        <w:t xml:space="preserve"> instructor and 4-6 students to each of the in-person events.  These selected students are expected to manage and operate a school based enterprise. </w:t>
      </w:r>
    </w:p>
    <w:p w:rsidR="00585CD9" w:rsidRPr="00AA3BF7" w:rsidRDefault="00585CD9" w:rsidP="00E82D69">
      <w:pPr>
        <w:spacing w:after="0" w:line="240" w:lineRule="auto"/>
        <w:rPr>
          <w:rFonts w:ascii="Times New Roman" w:hAnsi="Times New Roman" w:cs="Times New Roman"/>
        </w:rPr>
      </w:pPr>
    </w:p>
    <w:p w:rsidR="00585CD9" w:rsidRPr="00AA3BF7" w:rsidRDefault="00585CD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 xml:space="preserve">By signing the agreement below it is a show of support for your Agricultural Education Program to apply for this exciting program. </w:t>
      </w:r>
    </w:p>
    <w:p w:rsidR="00585CD9" w:rsidRPr="00AA3BF7" w:rsidRDefault="00585CD9" w:rsidP="00E82D69">
      <w:pPr>
        <w:spacing w:after="0" w:line="240" w:lineRule="auto"/>
        <w:rPr>
          <w:rFonts w:ascii="Times New Roman" w:hAnsi="Times New Roman" w:cs="Times New Roman"/>
        </w:rPr>
      </w:pPr>
    </w:p>
    <w:p w:rsidR="00585CD9" w:rsidRPr="00AA3BF7" w:rsidRDefault="00585CD9" w:rsidP="00E82D69">
      <w:pPr>
        <w:spacing w:after="0" w:line="240" w:lineRule="auto"/>
        <w:rPr>
          <w:rFonts w:ascii="Times New Roman" w:hAnsi="Times New Roman" w:cs="Times New Roman"/>
        </w:rPr>
      </w:pPr>
      <w:r w:rsidRPr="00AA3BF7">
        <w:rPr>
          <w:rFonts w:ascii="Times New Roman" w:hAnsi="Times New Roman" w:cs="Times New Roman"/>
        </w:rPr>
        <w:t>The five in person meetings include: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061"/>
        <w:gridCol w:w="1615"/>
      </w:tblGrid>
      <w:tr w:rsidR="00AA3BF7" w:rsidRPr="00AA3BF7" w:rsidTr="00AA3BF7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061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15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AA3BF7" w:rsidRPr="00AA3BF7" w:rsidTr="00413B98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Kick Off Event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Kearney Younes Center</w:t>
            </w:r>
          </w:p>
        </w:tc>
        <w:tc>
          <w:tcPr>
            <w:tcW w:w="3061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2-22-19</w:t>
            </w:r>
          </w:p>
        </w:tc>
        <w:tc>
          <w:tcPr>
            <w:tcW w:w="1615" w:type="dxa"/>
            <w:shd w:val="clear" w:color="auto" w:fill="auto"/>
          </w:tcPr>
          <w:p w:rsidR="00AA3BF7" w:rsidRPr="00413B98" w:rsidRDefault="00413B98" w:rsidP="00AA3B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8:00am-6:00pm</w:t>
            </w:r>
          </w:p>
        </w:tc>
      </w:tr>
      <w:tr w:rsidR="00AA3BF7" w:rsidRPr="00AA3BF7" w:rsidTr="00AA3BF7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Quick Pitch Event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061" w:type="dxa"/>
          </w:tcPr>
          <w:p w:rsidR="00AA3BF7" w:rsidRPr="00413B98" w:rsidRDefault="00445320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Beginning of June 2019</w:t>
            </w:r>
          </w:p>
        </w:tc>
        <w:tc>
          <w:tcPr>
            <w:tcW w:w="1615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AA3BF7" w:rsidRPr="00AA3BF7" w:rsidTr="00AA3BF7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November Booster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061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Beginning of November 2019</w:t>
            </w:r>
          </w:p>
        </w:tc>
        <w:tc>
          <w:tcPr>
            <w:tcW w:w="1615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AA3BF7" w:rsidRPr="00AA3BF7" w:rsidTr="00AA3BF7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Wrap Up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Kearney Younes Center</w:t>
            </w:r>
          </w:p>
        </w:tc>
        <w:tc>
          <w:tcPr>
            <w:tcW w:w="3061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February of 2020</w:t>
            </w:r>
            <w:r w:rsidR="005730EF">
              <w:rPr>
                <w:rFonts w:ascii="Times New Roman" w:hAnsi="Times New Roman" w:cs="Times New Roman"/>
                <w:sz w:val="20"/>
                <w:szCs w:val="20"/>
              </w:rPr>
              <w:t xml:space="preserve"> (prior to </w:t>
            </w:r>
            <w:bookmarkStart w:id="0" w:name="_GoBack"/>
            <w:bookmarkEnd w:id="0"/>
            <w:r w:rsidR="00413B98" w:rsidRPr="00413B98">
              <w:rPr>
                <w:rFonts w:ascii="Times New Roman" w:hAnsi="Times New Roman" w:cs="Times New Roman"/>
                <w:sz w:val="20"/>
                <w:szCs w:val="20"/>
              </w:rPr>
              <w:t>212/360_</w:t>
            </w:r>
          </w:p>
        </w:tc>
        <w:tc>
          <w:tcPr>
            <w:tcW w:w="1615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AA3BF7" w:rsidRPr="00AA3BF7" w:rsidTr="00AA3BF7"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Final Pitch</w:t>
            </w:r>
          </w:p>
        </w:tc>
        <w:tc>
          <w:tcPr>
            <w:tcW w:w="2337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3061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State Convention 2020</w:t>
            </w:r>
          </w:p>
        </w:tc>
        <w:tc>
          <w:tcPr>
            <w:tcW w:w="1615" w:type="dxa"/>
          </w:tcPr>
          <w:p w:rsidR="00AA3BF7" w:rsidRPr="00413B98" w:rsidRDefault="00AA3BF7" w:rsidP="00AA3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B98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</w:tbl>
    <w:p w:rsidR="00585CD9" w:rsidRDefault="00585CD9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F7" w:rsidRDefault="00AA3BF7" w:rsidP="00E82D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In addition to these five in person meetings</w:t>
      </w:r>
      <w:r w:rsidR="00565D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will be several Zoom calls in between that students and a</w:t>
      </w:r>
      <w:r w:rsidR="00565D5F">
        <w:rPr>
          <w:rFonts w:ascii="Times New Roman" w:hAnsi="Times New Roman" w:cs="Times New Roman"/>
        </w:rPr>
        <w:t>dvisors will participate</w:t>
      </w:r>
      <w:r w:rsidR="00997C3E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. </w:t>
      </w:r>
      <w:r w:rsidR="00565D5F">
        <w:rPr>
          <w:rFonts w:ascii="Times New Roman" w:hAnsi="Times New Roman" w:cs="Times New Roman"/>
        </w:rPr>
        <w:t>The expectation is to have a minimum of three of the students selected at each event and Zoom call</w:t>
      </w:r>
      <w:r w:rsidR="00565D5F" w:rsidRPr="00565D5F">
        <w:rPr>
          <w:rFonts w:ascii="Times New Roman" w:hAnsi="Times New Roman" w:cs="Times New Roman"/>
          <w:b/>
        </w:rPr>
        <w:t xml:space="preserve">. In person meetings are </w:t>
      </w:r>
      <w:r w:rsidR="00565D5F" w:rsidRPr="00565D5F">
        <w:rPr>
          <w:rFonts w:ascii="Times New Roman" w:hAnsi="Times New Roman" w:cs="Times New Roman"/>
          <w:b/>
          <w:u w:val="single"/>
        </w:rPr>
        <w:t>required</w:t>
      </w:r>
      <w:r w:rsidR="00565D5F" w:rsidRPr="00565D5F">
        <w:rPr>
          <w:rFonts w:ascii="Times New Roman" w:hAnsi="Times New Roman" w:cs="Times New Roman"/>
          <w:b/>
        </w:rPr>
        <w:t>, failure to follow through on these in person meetings will re</w:t>
      </w:r>
      <w:r w:rsidR="00565D5F">
        <w:rPr>
          <w:rFonts w:ascii="Times New Roman" w:hAnsi="Times New Roman" w:cs="Times New Roman"/>
          <w:b/>
        </w:rPr>
        <w:t xml:space="preserve">sult in $400.00 being returned per incident. </w:t>
      </w:r>
    </w:p>
    <w:p w:rsidR="00565D5F" w:rsidRDefault="00565D5F" w:rsidP="00E82D69">
      <w:pPr>
        <w:spacing w:after="0" w:line="240" w:lineRule="auto"/>
        <w:rPr>
          <w:rFonts w:ascii="Times New Roman" w:hAnsi="Times New Roman" w:cs="Times New Roman"/>
          <w:b/>
        </w:rPr>
      </w:pPr>
    </w:p>
    <w:p w:rsidR="00565D5F" w:rsidRPr="00703E7B" w:rsidRDefault="00565D5F" w:rsidP="00E82D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By signing below we understand the requirements of the Nebraska FFA </w:t>
      </w:r>
      <w:r w:rsidRPr="00C8655C">
        <w:rPr>
          <w:rFonts w:ascii="Times New Roman" w:hAnsi="Times New Roman" w:cs="Times New Roman"/>
          <w:b/>
          <w:i/>
        </w:rPr>
        <w:t>Launch</w:t>
      </w:r>
      <w:r w:rsidR="00C8655C">
        <w:rPr>
          <w:rFonts w:ascii="Times New Roman" w:hAnsi="Times New Roman" w:cs="Times New Roman"/>
        </w:rPr>
        <w:t xml:space="preserve">! </w:t>
      </w:r>
      <w:proofErr w:type="gramStart"/>
      <w:r>
        <w:rPr>
          <w:rFonts w:ascii="Times New Roman" w:hAnsi="Times New Roman" w:cs="Times New Roman"/>
        </w:rPr>
        <w:t>program</w:t>
      </w:r>
      <w:proofErr w:type="gramEnd"/>
      <w:r>
        <w:rPr>
          <w:rFonts w:ascii="Times New Roman" w:hAnsi="Times New Roman" w:cs="Times New Roman"/>
        </w:rPr>
        <w:t xml:space="preserve"> and acknowledge the fine if we miss scheduled meetings. </w:t>
      </w:r>
      <w:r w:rsidRPr="00703E7B">
        <w:rPr>
          <w:rFonts w:ascii="Times New Roman" w:hAnsi="Times New Roman" w:cs="Times New Roman"/>
          <w:i/>
        </w:rPr>
        <w:t>Print and sign below and save as a pdf to load into your application</w:t>
      </w:r>
    </w:p>
    <w:p w:rsidR="00565D5F" w:rsidRPr="00703E7B" w:rsidRDefault="00565D5F" w:rsidP="00E82D69">
      <w:pPr>
        <w:spacing w:after="0" w:line="240" w:lineRule="auto"/>
        <w:rPr>
          <w:rFonts w:ascii="Times New Roman" w:hAnsi="Times New Roman" w:cs="Times New Roman"/>
          <w:i/>
        </w:rPr>
      </w:pPr>
    </w:p>
    <w:p w:rsidR="00565D5F" w:rsidRDefault="00565D5F" w:rsidP="00E82D69">
      <w:pPr>
        <w:spacing w:after="0" w:line="240" w:lineRule="auto"/>
        <w:rPr>
          <w:rFonts w:ascii="Times New Roman" w:hAnsi="Times New Roman" w:cs="Times New Roman"/>
        </w:rPr>
      </w:pPr>
    </w:p>
    <w:p w:rsidR="00565D5F" w:rsidRDefault="00565D5F" w:rsidP="00E82D69">
      <w:pPr>
        <w:spacing w:after="0" w:line="240" w:lineRule="auto"/>
        <w:rPr>
          <w:rFonts w:ascii="Times New Roman" w:hAnsi="Times New Roman" w:cs="Times New Roman"/>
        </w:rPr>
      </w:pPr>
    </w:p>
    <w:p w:rsidR="00565D5F" w:rsidRPr="00565D5F" w:rsidRDefault="00565D5F" w:rsidP="00E8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7C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AA3BF7" w:rsidRPr="00565D5F" w:rsidRDefault="00565D5F" w:rsidP="00E8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65D5F">
        <w:rPr>
          <w:rFonts w:ascii="Times New Roman" w:hAnsi="Times New Roman" w:cs="Times New Roman"/>
          <w:sz w:val="20"/>
          <w:szCs w:val="20"/>
        </w:rPr>
        <w:t>Chapter Advisor</w:t>
      </w:r>
      <w:r w:rsidRPr="00565D5F">
        <w:rPr>
          <w:rFonts w:ascii="Times New Roman" w:hAnsi="Times New Roman" w:cs="Times New Roman"/>
          <w:sz w:val="20"/>
          <w:szCs w:val="20"/>
        </w:rPr>
        <w:tab/>
      </w:r>
      <w:r w:rsidRPr="00565D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7C3E">
        <w:rPr>
          <w:rFonts w:ascii="Times New Roman" w:hAnsi="Times New Roman" w:cs="Times New Roman"/>
          <w:sz w:val="20"/>
          <w:szCs w:val="20"/>
        </w:rPr>
        <w:t xml:space="preserve">    </w:t>
      </w:r>
      <w:r w:rsidRPr="00565D5F">
        <w:rPr>
          <w:rFonts w:ascii="Times New Roman" w:hAnsi="Times New Roman" w:cs="Times New Roman"/>
          <w:sz w:val="20"/>
          <w:szCs w:val="20"/>
        </w:rPr>
        <w:t>School Principal</w:t>
      </w:r>
      <w:r w:rsidRPr="00565D5F">
        <w:rPr>
          <w:rFonts w:ascii="Times New Roman" w:hAnsi="Times New Roman" w:cs="Times New Roman"/>
          <w:sz w:val="20"/>
          <w:szCs w:val="20"/>
        </w:rPr>
        <w:tab/>
      </w:r>
      <w:r w:rsidRPr="00565D5F">
        <w:rPr>
          <w:rFonts w:ascii="Times New Roman" w:hAnsi="Times New Roman" w:cs="Times New Roman"/>
          <w:sz w:val="20"/>
          <w:szCs w:val="20"/>
        </w:rPr>
        <w:tab/>
      </w:r>
      <w:r w:rsidRPr="00565D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65D5F">
        <w:rPr>
          <w:rFonts w:ascii="Times New Roman" w:hAnsi="Times New Roman" w:cs="Times New Roman"/>
          <w:sz w:val="20"/>
          <w:szCs w:val="20"/>
        </w:rPr>
        <w:t>Chapter President</w:t>
      </w:r>
    </w:p>
    <w:p w:rsidR="00AA3BF7" w:rsidRDefault="00AA3BF7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69" w:rsidRDefault="00E82D69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121" w:rsidRDefault="00432121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121" w:rsidRDefault="00432121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Person Meetings Descriptions</w:t>
      </w:r>
    </w:p>
    <w:p w:rsidR="00432121" w:rsidRDefault="00432121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Program Overview: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training occurs at five training sessions held across the state (alongside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 prior to other FFA events) and several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Zoom calls with a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Engler</w:t>
      </w:r>
      <w:proofErr w:type="spellEnd"/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mentor.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Kickoff Event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Kearney, Younes Conference Center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(Alongside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prior to the start of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212/360 Conferences)</w:t>
      </w:r>
    </w:p>
    <w:p w:rsidR="00432121" w:rsidRPr="00432121" w:rsidRDefault="00C8655C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Time: February 23</w:t>
      </w:r>
      <w:r w:rsid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8:00am-6:00pm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event is the jumpstart to the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program. Accepted p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rograms will l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earn the basics of launching a school-based e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nterprise, explore business models, identify community needs, test business ideas, and walk away with an action plan to begin implementing.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June Quick Pitch Competition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Location: 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TBD</w:t>
      </w:r>
      <w:proofErr w:type="gramStart"/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 June</w:t>
      </w:r>
      <w:proofErr w:type="gramEnd"/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Time: 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TBD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 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from participating p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rograms will compete for seed-grant funding in a quick-pitch style competition. Students will be given five minutes to pitch the business model and implemen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tation plans for their school-based e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nterprise to a panel of business and entrep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reneurship judges. P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rograms will then gather to share best practices and further training.  An </w:t>
      </w: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additional $5,000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in funding is available at this event.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November Booster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TBD (Alongside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prior to the start of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P2C Conference)</w:t>
      </w:r>
    </w:p>
    <w:p w:rsidR="00432121" w:rsidRPr="00432121" w:rsidRDefault="00445320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Time: TBD, November 2019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 this short event p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rograms will share progress, problem solve, and make plans for the remainder of the year. Students and teachers will also consider and craft transition plans for a new group of students to lead the enterprises.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March Wrap Up</w:t>
      </w:r>
    </w:p>
    <w:p w:rsidR="00432121" w:rsidRPr="00432121" w:rsidRDefault="00445320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Location: Kearney, Younes Conference Center </w:t>
      </w:r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(Alongside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prior to the start of</w:t>
      </w:r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212/360)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Time: TBD, 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February 2020</w:t>
      </w:r>
    </w:p>
    <w:p w:rsidR="00432121" w:rsidRPr="00432121" w:rsidRDefault="00445320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 this final event, p</w:t>
      </w:r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rograms will provide updates and reflect on the progress of their enterprise this past year. They will have the opportunity to interact with the new cohort</w:t>
      </w:r>
      <w:r w:rsidR="00C86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programs just beginning The Nebraska FFA </w:t>
      </w:r>
      <w:r w:rsidR="00432121" w:rsidRPr="00C8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Launch!</w:t>
      </w:r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</w:t>
      </w:r>
      <w:proofErr w:type="gramEnd"/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Programs will also learn the foundations of constructing a business pitch, and prepare for the Final Pitch Competition held at the State FFA Convention.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Convention Pitch Presentation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Lincoln (During State Convention)</w:t>
      </w:r>
    </w:p>
    <w:p w:rsidR="00432121" w:rsidRPr="00432121" w:rsidRDefault="00445320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Time: TBD, During the 2020</w:t>
      </w:r>
      <w:r w:rsidR="00432121"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Nebraska FFA Convention</w:t>
      </w:r>
    </w:p>
    <w:p w:rsidR="00432121" w:rsidRPr="00432121" w:rsidRDefault="00432121" w:rsidP="00432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 teams will give a final pitch presentation to other FFA members to help encourage t</w:t>
      </w:r>
      <w:r w:rsidR="00445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hem to consider starting a school-based e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nterprise or other entrepreneurship-based SAEs during a convention workshop. Competitive awards will be provided to recognize participatin</w:t>
      </w:r>
      <w:r w:rsidR="00C86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students and programs in The Nebraska FFA </w:t>
      </w:r>
      <w:r w:rsidRPr="00C8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Launch!</w:t>
      </w:r>
      <w:r w:rsidRPr="004321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Program. This is the conclusion of the program.</w:t>
      </w:r>
    </w:p>
    <w:p w:rsidR="00432121" w:rsidRPr="00432121" w:rsidRDefault="00432121" w:rsidP="00E8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121" w:rsidRPr="0043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69"/>
    <w:rsid w:val="001F0D90"/>
    <w:rsid w:val="00413B98"/>
    <w:rsid w:val="00432121"/>
    <w:rsid w:val="00445320"/>
    <w:rsid w:val="00565D5F"/>
    <w:rsid w:val="005730EF"/>
    <w:rsid w:val="00585CD9"/>
    <w:rsid w:val="00703E7B"/>
    <w:rsid w:val="00760432"/>
    <w:rsid w:val="008D17B5"/>
    <w:rsid w:val="00997C3E"/>
    <w:rsid w:val="00AA3BF7"/>
    <w:rsid w:val="00C8655C"/>
    <w:rsid w:val="00D15B66"/>
    <w:rsid w:val="00E671E7"/>
    <w:rsid w:val="00E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BB5EB2"/>
  <w15:chartTrackingRefBased/>
  <w15:docId w15:val="{744030F7-B351-40B1-8997-865D7A4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A3B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BF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4D10DF23</Template>
  <TotalTime>134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Amy</dc:creator>
  <cp:keywords/>
  <dc:description/>
  <cp:lastModifiedBy>Tomlinson, Amy</cp:lastModifiedBy>
  <cp:revision>10</cp:revision>
  <dcterms:created xsi:type="dcterms:W3CDTF">2019-01-03T21:20:00Z</dcterms:created>
  <dcterms:modified xsi:type="dcterms:W3CDTF">2019-01-14T20:24:00Z</dcterms:modified>
</cp:coreProperties>
</file>